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6AC58" w14:textId="77777777" w:rsidR="003828E4" w:rsidRDefault="003828E4" w:rsidP="003828E4">
      <w:pPr>
        <w:jc w:val="center"/>
        <w:rPr>
          <w:b/>
        </w:rPr>
      </w:pPr>
      <w:r>
        <w:rPr>
          <w:b/>
        </w:rPr>
        <w:t>Сводный доклад о реализации</w:t>
      </w:r>
    </w:p>
    <w:p w14:paraId="6FAE7326" w14:textId="77777777" w:rsidR="003828E4" w:rsidRDefault="003828E4" w:rsidP="003828E4">
      <w:pPr>
        <w:jc w:val="center"/>
        <w:rPr>
          <w:b/>
        </w:rPr>
      </w:pPr>
      <w:r>
        <w:rPr>
          <w:b/>
        </w:rPr>
        <w:t>муниципальных программ МР «Думиничский район» за 2023 год</w:t>
      </w:r>
    </w:p>
    <w:p w14:paraId="12846814" w14:textId="77777777" w:rsidR="003828E4" w:rsidRDefault="003828E4" w:rsidP="003828E4">
      <w:pPr>
        <w:jc w:val="center"/>
      </w:pPr>
    </w:p>
    <w:p w14:paraId="7C9970B3" w14:textId="77777777" w:rsidR="003828E4" w:rsidRDefault="003828E4" w:rsidP="003828E4">
      <w:pPr>
        <w:jc w:val="center"/>
      </w:pPr>
    </w:p>
    <w:p w14:paraId="25856E07" w14:textId="77777777" w:rsidR="003828E4" w:rsidRDefault="003828E4" w:rsidP="003828E4">
      <w:pPr>
        <w:ind w:firstLine="700"/>
        <w:jc w:val="both"/>
      </w:pPr>
      <w:r>
        <w:t xml:space="preserve">Сводный годовой доклад о ходе реализации и оценке эффективности муниципальных программ за 2023 год (далее – сводный годовой доклад) подготовлен в соответствии с Бюджетным кодексом РФ </w:t>
      </w:r>
      <w:proofErr w:type="gramStart"/>
      <w:r>
        <w:t>и Порядком</w:t>
      </w:r>
      <w:proofErr w:type="gramEnd"/>
      <w:r>
        <w:t xml:space="preserve"> проведения оценки эффективности реализации муниципальных программ муниципального района «Думиничский район», утвержденным постановлением администрации от 13.08.2013г. № 732 (в ред. от 28.03.2019 № 153).</w:t>
      </w:r>
    </w:p>
    <w:p w14:paraId="0ADAC4B5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Оценка эффективности реализации муниципальных программ осуществлена на основе представленных исполнителями муниципальных программ годовых отчетов о ходе (итогах) реализации и оценке эффективности муниципальных программ. </w:t>
      </w:r>
    </w:p>
    <w:p w14:paraId="05B91625" w14:textId="77777777" w:rsidR="003828E4" w:rsidRDefault="003828E4" w:rsidP="003828E4">
      <w:pPr>
        <w:pStyle w:val="ConsPlusNormal"/>
        <w:tabs>
          <w:tab w:val="left" w:pos="980"/>
        </w:tabs>
        <w:ind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Отделом экономики подготовлены заключения по годовым отчетам о реализации всех муниципальных программ за 2023 год. Годовые отчеты по программам согласованы с курирующими их заместителями главы администрации.</w:t>
      </w:r>
    </w:p>
    <w:p w14:paraId="28933A5F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Комплексная оценка эффективности программы проводилась исходя из сведений:</w:t>
      </w:r>
    </w:p>
    <w:p w14:paraId="33331971" w14:textId="77777777" w:rsidR="003828E4" w:rsidRDefault="003828E4" w:rsidP="003828E4">
      <w:pPr>
        <w:pStyle w:val="ConsPlusNormal"/>
        <w:numPr>
          <w:ilvl w:val="0"/>
          <w:numId w:val="1"/>
        </w:numPr>
        <w:tabs>
          <w:tab w:val="num" w:pos="560"/>
          <w:tab w:val="left" w:pos="980"/>
        </w:tabs>
        <w:ind w:left="0"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степени соответствия установленных и достигнутых целевых индикаторов программы;</w:t>
      </w:r>
    </w:p>
    <w:p w14:paraId="4A63D01A" w14:textId="77777777" w:rsidR="003828E4" w:rsidRDefault="003828E4" w:rsidP="003828E4">
      <w:pPr>
        <w:pStyle w:val="ConsPlusNormal"/>
        <w:numPr>
          <w:ilvl w:val="0"/>
          <w:numId w:val="1"/>
        </w:numPr>
        <w:tabs>
          <w:tab w:val="num" w:pos="560"/>
          <w:tab w:val="left" w:pos="980"/>
        </w:tabs>
        <w:ind w:left="0"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выполнении контрольных мероприятий программы.</w:t>
      </w:r>
    </w:p>
    <w:p w14:paraId="72335D4B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МР «Думиничский район» от 04.09.2013 г. №783 (в ред. от 23.11.2022 № 559) утвержден перечень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8EFD02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038D0BD3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</w:rPr>
        <w:t xml:space="preserve">По итогам 2023 года 16 программ имеют высокий уровень эффективности – </w:t>
      </w:r>
      <w:proofErr w:type="gramStart"/>
      <w:r>
        <w:rPr>
          <w:rFonts w:ascii="Times New Roman" w:hAnsi="Times New Roman" w:cs="Times New Roman"/>
          <w:sz w:val="28"/>
          <w:szCs w:val="24"/>
        </w:rPr>
        <w:t>это  80</w:t>
      </w:r>
      <w:proofErr w:type="gramEnd"/>
      <w:r>
        <w:rPr>
          <w:rFonts w:ascii="Times New Roman" w:hAnsi="Times New Roman" w:cs="Times New Roman"/>
          <w:sz w:val="28"/>
          <w:szCs w:val="24"/>
        </w:rPr>
        <w:t>% от общего количества программ, 4 программы – удовлетворительный уровень –  20%, программы с неудовлетворительным уровнем отсутствуют.</w:t>
      </w:r>
    </w:p>
    <w:p w14:paraId="550B45D0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Рейтинг программ по уровню эффективности приведен в таблице № 1 (прилагается)</w:t>
      </w:r>
    </w:p>
    <w:p w14:paraId="2C822431" w14:textId="77777777" w:rsidR="003828E4" w:rsidRDefault="003828E4" w:rsidP="003828E4">
      <w:pPr>
        <w:pStyle w:val="ConsPlusNormal"/>
        <w:tabs>
          <w:tab w:val="left" w:pos="980"/>
        </w:tabs>
        <w:ind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Анализ выполнения отдельных показателей муниципальных программ за 2023 год приведен таблице № 2. </w:t>
      </w:r>
    </w:p>
    <w:p w14:paraId="17B3274C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Общий объем финансовых ресурсов, направленных на реализацию всех программ, по плану составил 589,858 млн. руб., в том числе за счет средств бюджетов других уровней – 359,05 млн. руб. или 60,9% от общего объема, за счет средств местного бюджета – 230,808 млн. руб. или 39,1%. </w:t>
      </w:r>
    </w:p>
    <w:p w14:paraId="4EF74AA0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Кассовое исполнение составило 588,106 млн. руб., в том числе за счет средств бюджетов других уровней 358,889 млн. руб. или 61%, за счет местного бюджета – 229,217 млн. руб. или 39%. </w:t>
      </w:r>
    </w:p>
    <w:p w14:paraId="7FF6C8EB" w14:textId="77777777" w:rsidR="003828E4" w:rsidRDefault="003828E4" w:rsidP="003828E4">
      <w:pPr>
        <w:pStyle w:val="ConsPlusNormal"/>
        <w:tabs>
          <w:tab w:val="left" w:pos="980"/>
        </w:tabs>
        <w:ind w:firstLine="5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Фактически кассовое исполнение по всем программам составило 99,7% от плановых показателей. Данные приведены в таблице:</w:t>
      </w:r>
    </w:p>
    <w:p w14:paraId="3986D5AF" w14:textId="77777777" w:rsidR="003828E4" w:rsidRDefault="003828E4" w:rsidP="003828E4">
      <w:pPr>
        <w:pStyle w:val="ConsPlusNormal"/>
        <w:tabs>
          <w:tab w:val="left" w:pos="980"/>
        </w:tabs>
        <w:ind w:firstLine="56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400"/>
        <w:gridCol w:w="1960"/>
        <w:gridCol w:w="1260"/>
        <w:gridCol w:w="2100"/>
        <w:gridCol w:w="980"/>
      </w:tblGrid>
      <w:tr w:rsidR="003828E4" w14:paraId="26393BD1" w14:textId="77777777" w:rsidTr="003828E4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D39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Источники финансирования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E498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Объем финансовых ресурсов по программам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8099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Кассовое исполнение расходов по программам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3E34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% выполнения</w:t>
            </w:r>
          </w:p>
        </w:tc>
      </w:tr>
      <w:tr w:rsidR="003828E4" w14:paraId="539FB4FA" w14:textId="77777777" w:rsidTr="003828E4"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7C31" w14:textId="77777777" w:rsidR="003828E4" w:rsidRDefault="003828E4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57A4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млн. руб.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0187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объеме,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4E70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млн.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19F2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доля в общем объеме, %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2B1B" w14:textId="77777777" w:rsidR="003828E4" w:rsidRDefault="003828E4"/>
        </w:tc>
      </w:tr>
      <w:tr w:rsidR="003828E4" w14:paraId="7773F86C" w14:textId="77777777" w:rsidTr="003828E4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B290" w14:textId="77777777" w:rsidR="003828E4" w:rsidRDefault="003828E4">
            <w:pPr>
              <w:pStyle w:val="ConsPlusNormal"/>
              <w:tabs>
                <w:tab w:val="left" w:pos="98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0CB0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230,808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95A1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0539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229,217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3D57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0015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99,7</w:t>
            </w:r>
          </w:p>
        </w:tc>
      </w:tr>
      <w:tr w:rsidR="003828E4" w14:paraId="5688AB7A" w14:textId="77777777" w:rsidTr="003828E4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3C6C" w14:textId="77777777" w:rsidR="003828E4" w:rsidRDefault="003828E4">
            <w:pPr>
              <w:pStyle w:val="ConsPlusNormal"/>
              <w:tabs>
                <w:tab w:val="left" w:pos="98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Бюджеты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др.уровней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D85F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359,050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85E2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2FB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358,889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05E5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EC72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99,9</w:t>
            </w:r>
          </w:p>
        </w:tc>
      </w:tr>
      <w:tr w:rsidR="003828E4" w14:paraId="3B5B2A7F" w14:textId="77777777" w:rsidTr="003828E4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4DE5" w14:textId="77777777" w:rsidR="003828E4" w:rsidRDefault="003828E4">
            <w:pPr>
              <w:pStyle w:val="ConsPlusNormal"/>
              <w:tabs>
                <w:tab w:val="left" w:pos="980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3D96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589,858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4C7B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CBDF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588,106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BE5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EE7D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99,7</w:t>
            </w:r>
          </w:p>
        </w:tc>
      </w:tr>
    </w:tbl>
    <w:p w14:paraId="337A11FE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6D111E87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сравнению с 2023 годом кассовое исполнение расходов по программам снизилось на 0,3%, что составляет 7,519 млн. руб. (в 2022 – 595,625 млн. руб., в 2023 – 588,106 млн. руб.). Объем расходов по муниципальным программам за счет средств местного бюджета увеличился на 32,481 млн. руб. и составил 229,217 млн. руб.; за счет средств бюджетов других уровней снизилась на 40,0 млн. руб. и составил 358,889 млн. руб. Анализ приведен в таблице:</w:t>
      </w:r>
    </w:p>
    <w:p w14:paraId="44CD1867" w14:textId="77777777" w:rsidR="003828E4" w:rsidRDefault="003828E4" w:rsidP="003828E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млн. руб.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540"/>
        <w:gridCol w:w="1680"/>
        <w:gridCol w:w="1400"/>
        <w:gridCol w:w="1680"/>
        <w:gridCol w:w="1400"/>
      </w:tblGrid>
      <w:tr w:rsidR="003828E4" w14:paraId="72FE0C3D" w14:textId="77777777" w:rsidTr="003828E4"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0EE6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3B1E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 по программам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8BCC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 расходов по программам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D6CA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Темпы роста кассовых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%</w:t>
            </w:r>
          </w:p>
        </w:tc>
      </w:tr>
      <w:tr w:rsidR="003828E4" w14:paraId="1B79AA78" w14:textId="77777777" w:rsidTr="003828E4"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6458" w14:textId="77777777" w:rsidR="003828E4" w:rsidRDefault="003828E4">
            <w:pPr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31E7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2BA7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A379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31D3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2F77" w14:textId="77777777" w:rsidR="003828E4" w:rsidRDefault="003828E4">
            <w:pPr>
              <w:rPr>
                <w:sz w:val="24"/>
              </w:rPr>
            </w:pPr>
          </w:p>
        </w:tc>
      </w:tr>
      <w:tr w:rsidR="003828E4" w14:paraId="3C86E01B" w14:textId="77777777" w:rsidTr="003828E4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86F3" w14:textId="77777777" w:rsidR="003828E4" w:rsidRDefault="003828E4">
            <w:pPr>
              <w:pStyle w:val="ConsPlusNormal"/>
              <w:tabs>
                <w:tab w:val="left" w:pos="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EB73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198,144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6615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230,808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C28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196,736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8424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229,217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B5B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116,6</w:t>
            </w:r>
          </w:p>
        </w:tc>
      </w:tr>
      <w:tr w:rsidR="003828E4" w14:paraId="15E26553" w14:textId="77777777" w:rsidTr="003828E4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3F6F" w14:textId="77777777" w:rsidR="003828E4" w:rsidRDefault="003828E4">
            <w:pPr>
              <w:pStyle w:val="ConsPlusNormal"/>
              <w:tabs>
                <w:tab w:val="left" w:pos="9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Бюджеты др. уровней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92D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399,263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4180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359,050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049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398,889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109E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358,889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5DE7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3828E4" w14:paraId="7B71BDF2" w14:textId="77777777" w:rsidTr="003828E4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E51D" w14:textId="77777777" w:rsidR="003828E4" w:rsidRDefault="003828E4">
            <w:pPr>
              <w:pStyle w:val="ConsPlusNormal"/>
              <w:tabs>
                <w:tab w:val="left" w:pos="98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59B5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597,407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5C3B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589,858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75A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595,625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252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588,106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8979" w14:textId="77777777" w:rsidR="003828E4" w:rsidRDefault="003828E4">
            <w:pPr>
              <w:pStyle w:val="ConsPlusNormal"/>
              <w:tabs>
                <w:tab w:val="left" w:pos="9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98,7</w:t>
            </w:r>
          </w:p>
        </w:tc>
      </w:tr>
    </w:tbl>
    <w:p w14:paraId="5590E8B2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333BD134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ascii="Times New Roman" w:hAnsi="Times New Roman" w:cs="Times New Roman"/>
          <w:sz w:val="28"/>
          <w:szCs w:val="24"/>
        </w:rPr>
        <w:t>Наибольший удельный вес в общем объеме финансирования муниципальных программ занимает программа «Развитие образования» - 41,45%, кассовое исполнение 243,785 млн. руб. Следующие в рейтинге по объемам финансирования муниципальные программы «Социальная поддержка граждан»  (10,37%), «Совершенствование системы управления общественными финансами» (8,81%), «Экономическое развитие МР «Думиничский район» (7,57%), «Семья и дети в МР «Думиничский район» (7,52%), «Развитие культуры» (7,1%), «Развитие дорожного хозяйства» (6,53%).</w:t>
      </w:r>
      <w:r>
        <w:rPr>
          <w:rFonts w:ascii="Times New Roman" w:hAnsi="Times New Roman" w:cs="Times New Roman"/>
          <w:sz w:val="28"/>
          <w:szCs w:val="24"/>
          <w:highlight w:val="yellow"/>
        </w:rPr>
        <w:t xml:space="preserve">   </w:t>
      </w:r>
    </w:p>
    <w:p w14:paraId="18D577E2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целом по муниципальному району программно-целевой метод планирования и расходования средств бюджета оправдал себя и оказывает положительное влияние на эффективность расходования бюджетных средств.</w:t>
      </w:r>
    </w:p>
    <w:p w14:paraId="5064D139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46BB536B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B7C164D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02704711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28630868" w14:textId="77777777" w:rsidR="003828E4" w:rsidRDefault="003828E4" w:rsidP="003828E4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Начальник отдела экономики </w:t>
      </w:r>
    </w:p>
    <w:p w14:paraId="7A463E38" w14:textId="77777777" w:rsidR="003828E4" w:rsidRDefault="003828E4" w:rsidP="003828E4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администрации МР «Думиничский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О.Н.Фадеева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73CDE346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C94FB3A" w14:textId="77777777" w:rsidR="003828E4" w:rsidRDefault="003828E4" w:rsidP="003828E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3F94AB8" w14:textId="77777777" w:rsidR="00AA6DF3" w:rsidRDefault="00AA6DF3"/>
    <w:sectPr w:rsidR="00AA6DF3" w:rsidSect="003828E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F3B95"/>
    <w:multiLevelType w:val="hybridMultilevel"/>
    <w:tmpl w:val="0890F74C"/>
    <w:lvl w:ilvl="0" w:tplc="B9F0A3F8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F3"/>
    <w:rsid w:val="003828E4"/>
    <w:rsid w:val="00AA6DF3"/>
    <w:rsid w:val="00B316F3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FEFBE-7C87-4AE1-BDAC-3A7CE62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Ekonomika</cp:lastModifiedBy>
  <cp:revision>3</cp:revision>
  <dcterms:created xsi:type="dcterms:W3CDTF">2024-03-28T06:24:00Z</dcterms:created>
  <dcterms:modified xsi:type="dcterms:W3CDTF">2024-03-28T06:24:00Z</dcterms:modified>
</cp:coreProperties>
</file>