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4577A0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50A016B3" wp14:editId="2893AF97">
                <wp:extent cx="3056890" cy="1076325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05689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0.70pt;height:84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04025F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17</w:t>
      </w:r>
      <w:r w:rsidR="00043044">
        <w:rPr>
          <w:rFonts w:ascii="Segoe UI" w:eastAsia="Calibri" w:hAnsi="Segoe UI" w:cs="Segoe UI"/>
          <w:sz w:val="28"/>
          <w:szCs w:val="28"/>
          <w:lang w:eastAsia="en-US"/>
        </w:rPr>
        <w:t>.02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.2025</w:t>
      </w:r>
    </w:p>
    <w:p w:rsidR="000D6111" w:rsidRPr="000D6111" w:rsidRDefault="0004025F" w:rsidP="000D6111">
      <w:pPr>
        <w:spacing w:before="100" w:beforeAutospacing="1" w:after="100" w:afterAutospacing="1"/>
        <w:jc w:val="center"/>
        <w:rPr>
          <w:rFonts w:ascii="Segoe UI" w:eastAsia="Calibri" w:hAnsi="Segoe UI" w:cs="Segoe UI"/>
          <w:b/>
          <w:sz w:val="28"/>
          <w:szCs w:val="28"/>
        </w:rPr>
      </w:pPr>
      <w:r>
        <w:rPr>
          <w:rFonts w:ascii="Segoe UI" w:eastAsia="Calibri" w:hAnsi="Segoe UI" w:cs="Segoe UI"/>
          <w:b/>
          <w:sz w:val="28"/>
          <w:szCs w:val="28"/>
        </w:rPr>
        <w:t xml:space="preserve">С 1 марта </w:t>
      </w:r>
      <w:r w:rsidR="00F4372F">
        <w:rPr>
          <w:rFonts w:ascii="Segoe UI" w:eastAsia="Calibri" w:hAnsi="Segoe UI" w:cs="Segoe UI"/>
          <w:b/>
          <w:sz w:val="28"/>
          <w:szCs w:val="28"/>
        </w:rPr>
        <w:t xml:space="preserve">вводится обязательное </w:t>
      </w:r>
      <w:r w:rsidRPr="0004025F">
        <w:rPr>
          <w:rFonts w:ascii="Segoe UI" w:eastAsia="Calibri" w:hAnsi="Segoe UI" w:cs="Segoe UI"/>
          <w:b/>
          <w:sz w:val="28"/>
          <w:szCs w:val="28"/>
        </w:rPr>
        <w:t>электронное взаимодействие юридически</w:t>
      </w:r>
      <w:r w:rsidR="00F4372F">
        <w:rPr>
          <w:rFonts w:ascii="Segoe UI" w:eastAsia="Calibri" w:hAnsi="Segoe UI" w:cs="Segoe UI"/>
          <w:b/>
          <w:sz w:val="28"/>
          <w:szCs w:val="28"/>
        </w:rPr>
        <w:t>х</w:t>
      </w:r>
      <w:r w:rsidRPr="0004025F">
        <w:rPr>
          <w:rFonts w:ascii="Segoe UI" w:eastAsia="Calibri" w:hAnsi="Segoe UI" w:cs="Segoe UI"/>
          <w:b/>
          <w:sz w:val="28"/>
          <w:szCs w:val="28"/>
        </w:rPr>
        <w:t xml:space="preserve"> лиц</w:t>
      </w:r>
      <w:r w:rsidR="00F4372F">
        <w:rPr>
          <w:rFonts w:ascii="Segoe UI" w:eastAsia="Calibri" w:hAnsi="Segoe UI" w:cs="Segoe UI"/>
          <w:b/>
          <w:sz w:val="28"/>
          <w:szCs w:val="28"/>
        </w:rPr>
        <w:t xml:space="preserve"> с Росреестром</w:t>
      </w:r>
    </w:p>
    <w:p w:rsidR="0004025F" w:rsidRDefault="0004025F" w:rsidP="00C42956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04025F">
        <w:rPr>
          <w:rFonts w:ascii="Segoe UI" w:hAnsi="Segoe UI" w:cs="Segoe UI"/>
          <w:sz w:val="26"/>
          <w:szCs w:val="26"/>
        </w:rPr>
        <w:t>С 1 марта 2025 года вступает в силу Федеральный закон от 26.12.2024</w:t>
      </w:r>
      <w:r w:rsidR="00EE5DB1">
        <w:rPr>
          <w:rFonts w:ascii="Segoe UI" w:hAnsi="Segoe UI" w:cs="Segoe UI"/>
          <w:sz w:val="26"/>
          <w:szCs w:val="26"/>
        </w:rPr>
        <w:t xml:space="preserve">             </w:t>
      </w:r>
      <w:r w:rsidRPr="0004025F">
        <w:rPr>
          <w:rFonts w:ascii="Segoe UI" w:hAnsi="Segoe UI" w:cs="Segoe UI"/>
          <w:sz w:val="26"/>
          <w:szCs w:val="26"/>
        </w:rPr>
        <w:t xml:space="preserve"> № 487-ФЗ «О внесении изменений в отдельные законодательные акты Российской Федерации», который определяет порядок электронного взаимодействия между Росреестром и юридическими лицами. Росреестр разработал </w:t>
      </w:r>
      <w:hyperlink r:id="rId11" w:history="1">
        <w:r w:rsidRPr="0004025F">
          <w:rPr>
            <w:rFonts w:ascii="Segoe UI" w:hAnsi="Segoe UI" w:cs="Segoe UI"/>
            <w:sz w:val="26"/>
            <w:szCs w:val="26"/>
          </w:rPr>
          <w:t>методичку</w:t>
        </w:r>
      </w:hyperlink>
      <w:r w:rsidRPr="0004025F">
        <w:rPr>
          <w:rFonts w:ascii="Segoe UI" w:hAnsi="Segoe UI" w:cs="Segoe UI"/>
          <w:sz w:val="26"/>
          <w:szCs w:val="26"/>
        </w:rPr>
        <w:t>, которая поможет разобраться во всех нюансах</w:t>
      </w:r>
      <w:r>
        <w:rPr>
          <w:rFonts w:ascii="Segoe UI" w:hAnsi="Segoe UI" w:cs="Segoe UI"/>
          <w:sz w:val="26"/>
          <w:szCs w:val="26"/>
        </w:rPr>
        <w:t>:</w:t>
      </w:r>
    </w:p>
    <w:p w:rsidR="0004025F" w:rsidRPr="0004025F" w:rsidRDefault="0004025F" w:rsidP="00C42956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</w:rPr>
      </w:pPr>
      <w:hyperlink r:id="rId12" w:history="1">
        <w:r w:rsidRPr="00456F67">
          <w:rPr>
            <w:rStyle w:val="af1"/>
            <w:rFonts w:ascii="Segoe UI" w:eastAsia="Calibri" w:hAnsi="Segoe UI" w:cs="Segoe UI"/>
            <w:sz w:val="26"/>
            <w:szCs w:val="26"/>
          </w:rPr>
          <w:t>https://rosreestr.gov.ru/upload/Doc/informatsiya/Электронное%20взаимодействие%20Росреестра%20с%20юрлицами.pdf</w:t>
        </w:r>
      </w:hyperlink>
    </w:p>
    <w:p w:rsidR="00C42956" w:rsidRPr="0004025F" w:rsidRDefault="0004025F" w:rsidP="00C42956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04025F">
        <w:rPr>
          <w:rFonts w:ascii="Segoe UI" w:hAnsi="Segoe UI" w:cs="Segoe UI"/>
          <w:sz w:val="26"/>
          <w:szCs w:val="26"/>
        </w:rPr>
        <w:t xml:space="preserve">Согласно новым правилам, с 1 марта 2025 года юридические лица должны подавать заявления на государственный кадастровый учёт </w:t>
      </w:r>
      <w:r w:rsidR="00EE5DB1">
        <w:rPr>
          <w:rFonts w:ascii="Segoe UI" w:hAnsi="Segoe UI" w:cs="Segoe UI"/>
          <w:sz w:val="26"/>
          <w:szCs w:val="26"/>
        </w:rPr>
        <w:t xml:space="preserve">           </w:t>
      </w:r>
      <w:bookmarkStart w:id="0" w:name="_GoBack"/>
      <w:bookmarkEnd w:id="0"/>
      <w:r w:rsidRPr="0004025F">
        <w:rPr>
          <w:rFonts w:ascii="Segoe UI" w:hAnsi="Segoe UI" w:cs="Segoe UI"/>
          <w:sz w:val="26"/>
          <w:szCs w:val="26"/>
        </w:rPr>
        <w:t>и государственную регистрацию прав с прилагаемыми к ним документами только в электронной форме. Бумажные документы будут возвращаться без рассмотрения.</w:t>
      </w:r>
    </w:p>
    <w:p w:rsidR="0004025F" w:rsidRDefault="0004025F" w:rsidP="00C42956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04025F">
        <w:rPr>
          <w:rFonts w:ascii="Segoe UI" w:hAnsi="Segoe UI" w:cs="Segoe UI"/>
          <w:sz w:val="26"/>
          <w:szCs w:val="26"/>
        </w:rPr>
        <w:t>Исключением являются случаи, когда стороной сделки, подлежащей государственной регистрации, или сделки, на основании которой регистрируется соответствующее право (ограничение или обременение), является физическое лицо (кроме договоров участия в долевом строительстве).</w:t>
      </w:r>
    </w:p>
    <w:p w:rsidR="0004025F" w:rsidRDefault="0004025F" w:rsidP="00C42956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04025F">
        <w:rPr>
          <w:rFonts w:ascii="Segoe UI" w:hAnsi="Segoe UI" w:cs="Segoe UI"/>
          <w:sz w:val="26"/>
          <w:szCs w:val="26"/>
        </w:rPr>
        <w:t>Возможность подачи в регистрирующий орган заявления на бумажном носителе сохранится до 1 января 2026 г. за рядом юридических лиц: крестьянскими (фермерскими) хозяйствами, садоводческими и огородническими товариществами, гаражными, жилищными и жилищно-строительными кооперативами, товариществами собственников жилья.</w:t>
      </w:r>
    </w:p>
    <w:p w:rsidR="0004025F" w:rsidRPr="0004025F" w:rsidRDefault="00C71DBE" w:rsidP="00C42956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«Оптимизация электронного взаимодействия с участниками рынка недвижимости позволяет улучшить качество и повысить скорость оказываемых услуг гражданам </w:t>
      </w:r>
      <w:r>
        <w:rPr>
          <w:rFonts w:ascii="Segoe UI" w:hAnsi="Segoe UI" w:cs="Segoe UI"/>
          <w:color w:val="000000"/>
          <w:sz w:val="26"/>
          <w:szCs w:val="26"/>
        </w:rPr>
        <w:t xml:space="preserve">в </w:t>
      </w:r>
      <w:r>
        <w:rPr>
          <w:rFonts w:ascii="Segoe UI" w:hAnsi="Segoe UI" w:cs="Segoe UI"/>
          <w:sz w:val="26"/>
          <w:szCs w:val="26"/>
        </w:rPr>
        <w:t xml:space="preserve">сфере недвижимости. </w:t>
      </w:r>
      <w:r w:rsidR="002167A0">
        <w:rPr>
          <w:rFonts w:ascii="Segoe UI" w:hAnsi="Segoe UI" w:cs="Segoe UI"/>
          <w:sz w:val="26"/>
          <w:szCs w:val="26"/>
        </w:rPr>
        <w:t xml:space="preserve">В Калужской области оптимизирован </w:t>
      </w:r>
      <w:r>
        <w:rPr>
          <w:rFonts w:ascii="Segoe UI" w:hAnsi="Segoe UI" w:cs="Segoe UI"/>
          <w:sz w:val="26"/>
          <w:szCs w:val="26"/>
        </w:rPr>
        <w:t xml:space="preserve">электронный формат </w:t>
      </w:r>
      <w:r w:rsidR="002167A0">
        <w:rPr>
          <w:rFonts w:ascii="Segoe UI" w:hAnsi="Segoe UI" w:cs="Segoe UI"/>
          <w:sz w:val="26"/>
          <w:szCs w:val="26"/>
        </w:rPr>
        <w:t xml:space="preserve">подачи документов </w:t>
      </w:r>
      <w:proofErr w:type="spellStart"/>
      <w:r w:rsidR="002167A0">
        <w:rPr>
          <w:rFonts w:ascii="Segoe UI" w:hAnsi="Segoe UI" w:cs="Segoe UI"/>
          <w:sz w:val="26"/>
          <w:szCs w:val="26"/>
        </w:rPr>
        <w:lastRenderedPageBreak/>
        <w:t>профсообществами</w:t>
      </w:r>
      <w:proofErr w:type="spellEnd"/>
      <w:r w:rsidR="002167A0">
        <w:rPr>
          <w:rFonts w:ascii="Segoe UI" w:hAnsi="Segoe UI" w:cs="Segoe UI"/>
          <w:sz w:val="26"/>
          <w:szCs w:val="26"/>
        </w:rPr>
        <w:t xml:space="preserve"> в орган регистрации</w:t>
      </w:r>
      <w:r>
        <w:rPr>
          <w:rFonts w:ascii="Segoe UI" w:hAnsi="Segoe UI" w:cs="Segoe UI"/>
          <w:sz w:val="26"/>
          <w:szCs w:val="26"/>
        </w:rPr>
        <w:t xml:space="preserve">», - подчеркнула глава </w:t>
      </w:r>
      <w:r w:rsidR="002167A0">
        <w:rPr>
          <w:rFonts w:ascii="Segoe UI" w:hAnsi="Segoe UI" w:cs="Segoe UI"/>
          <w:sz w:val="26"/>
          <w:szCs w:val="26"/>
        </w:rPr>
        <w:t xml:space="preserve">регионального </w:t>
      </w:r>
      <w:r>
        <w:rPr>
          <w:rFonts w:ascii="Segoe UI" w:hAnsi="Segoe UI" w:cs="Segoe UI"/>
          <w:sz w:val="26"/>
          <w:szCs w:val="26"/>
        </w:rPr>
        <w:t>Управления</w:t>
      </w:r>
      <w:r w:rsidR="002167A0">
        <w:rPr>
          <w:rFonts w:ascii="Segoe UI" w:hAnsi="Segoe UI" w:cs="Segoe UI"/>
          <w:sz w:val="26"/>
          <w:szCs w:val="26"/>
        </w:rPr>
        <w:t xml:space="preserve"> Росреестра Мария Демьяненко</w:t>
      </w:r>
      <w:r>
        <w:rPr>
          <w:rFonts w:ascii="Segoe UI" w:hAnsi="Segoe UI" w:cs="Segoe UI"/>
          <w:sz w:val="26"/>
          <w:szCs w:val="26"/>
        </w:rPr>
        <w:t>.</w:t>
      </w:r>
    </w:p>
    <w:p w:rsidR="00290002" w:rsidRPr="001849F6" w:rsidRDefault="004577A0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C20C41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3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4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5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6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7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8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C41" w:rsidRDefault="00C20C41">
      <w:r>
        <w:separator/>
      </w:r>
    </w:p>
  </w:endnote>
  <w:endnote w:type="continuationSeparator" w:id="0">
    <w:p w:rsidR="00C20C41" w:rsidRDefault="00C2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C41" w:rsidRDefault="00C20C41">
      <w:r>
        <w:separator/>
      </w:r>
    </w:p>
  </w:footnote>
  <w:footnote w:type="continuationSeparator" w:id="0">
    <w:p w:rsidR="00C20C41" w:rsidRDefault="00C20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C41" w:rsidRDefault="00C20C41">
    <w:pPr>
      <w:pStyle w:val="ab"/>
      <w:jc w:val="center"/>
    </w:pPr>
  </w:p>
  <w:p w:rsidR="00C20C41" w:rsidRDefault="00C20C4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4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2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3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2"/>
  </w:num>
  <w:num w:numId="2">
    <w:abstractNumId w:val="31"/>
  </w:num>
  <w:num w:numId="3">
    <w:abstractNumId w:val="34"/>
  </w:num>
  <w:num w:numId="4">
    <w:abstractNumId w:val="17"/>
  </w:num>
  <w:num w:numId="5">
    <w:abstractNumId w:val="6"/>
  </w:num>
  <w:num w:numId="6">
    <w:abstractNumId w:val="21"/>
  </w:num>
  <w:num w:numId="7">
    <w:abstractNumId w:val="25"/>
  </w:num>
  <w:num w:numId="8">
    <w:abstractNumId w:val="33"/>
  </w:num>
  <w:num w:numId="9">
    <w:abstractNumId w:val="28"/>
  </w:num>
  <w:num w:numId="10">
    <w:abstractNumId w:val="20"/>
  </w:num>
  <w:num w:numId="11">
    <w:abstractNumId w:val="26"/>
  </w:num>
  <w:num w:numId="12">
    <w:abstractNumId w:val="26"/>
  </w:num>
  <w:num w:numId="13">
    <w:abstractNumId w:val="30"/>
  </w:num>
  <w:num w:numId="14">
    <w:abstractNumId w:val="27"/>
  </w:num>
  <w:num w:numId="15">
    <w:abstractNumId w:val="23"/>
  </w:num>
  <w:num w:numId="16">
    <w:abstractNumId w:val="3"/>
  </w:num>
  <w:num w:numId="17">
    <w:abstractNumId w:val="4"/>
  </w:num>
  <w:num w:numId="18">
    <w:abstractNumId w:val="2"/>
  </w:num>
  <w:num w:numId="19">
    <w:abstractNumId w:val="5"/>
  </w:num>
  <w:num w:numId="20">
    <w:abstractNumId w:val="7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5"/>
  </w:num>
  <w:num w:numId="22">
    <w:abstractNumId w:val="9"/>
  </w:num>
  <w:num w:numId="23">
    <w:abstractNumId w:val="12"/>
  </w:num>
  <w:num w:numId="24">
    <w:abstractNumId w:val="13"/>
  </w:num>
  <w:num w:numId="25">
    <w:abstractNumId w:val="18"/>
  </w:num>
  <w:num w:numId="26">
    <w:abstractNumId w:val="29"/>
  </w:num>
  <w:num w:numId="27">
    <w:abstractNumId w:val="22"/>
  </w:num>
  <w:num w:numId="28">
    <w:abstractNumId w:val="0"/>
  </w:num>
  <w:num w:numId="29">
    <w:abstractNumId w:val="10"/>
  </w:num>
  <w:num w:numId="30">
    <w:abstractNumId w:val="16"/>
  </w:num>
  <w:num w:numId="31">
    <w:abstractNumId w:val="1"/>
  </w:num>
  <w:num w:numId="32">
    <w:abstractNumId w:val="19"/>
  </w:num>
  <w:num w:numId="33">
    <w:abstractNumId w:val="8"/>
  </w:num>
  <w:num w:numId="34">
    <w:abstractNumId w:val="14"/>
  </w:num>
  <w:num w:numId="35">
    <w:abstractNumId w:val="14"/>
  </w:num>
  <w:num w:numId="36">
    <w:abstractNumId w:val="11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47E3"/>
    <w:rsid w:val="000073C7"/>
    <w:rsid w:val="0004025F"/>
    <w:rsid w:val="00043044"/>
    <w:rsid w:val="000D42E8"/>
    <w:rsid w:val="000D6111"/>
    <w:rsid w:val="00152FF6"/>
    <w:rsid w:val="00174665"/>
    <w:rsid w:val="001849F6"/>
    <w:rsid w:val="001B10FC"/>
    <w:rsid w:val="00202084"/>
    <w:rsid w:val="002167A0"/>
    <w:rsid w:val="002572A2"/>
    <w:rsid w:val="00262EAD"/>
    <w:rsid w:val="00290002"/>
    <w:rsid w:val="002A75D2"/>
    <w:rsid w:val="00377792"/>
    <w:rsid w:val="004577A0"/>
    <w:rsid w:val="004A3D07"/>
    <w:rsid w:val="004A40EA"/>
    <w:rsid w:val="00557498"/>
    <w:rsid w:val="005D0170"/>
    <w:rsid w:val="006F1DF7"/>
    <w:rsid w:val="0070563E"/>
    <w:rsid w:val="007E61C8"/>
    <w:rsid w:val="00800686"/>
    <w:rsid w:val="00830997"/>
    <w:rsid w:val="0087523C"/>
    <w:rsid w:val="0087679F"/>
    <w:rsid w:val="008B3B39"/>
    <w:rsid w:val="008D5234"/>
    <w:rsid w:val="00935BDF"/>
    <w:rsid w:val="00973F63"/>
    <w:rsid w:val="00A74F6A"/>
    <w:rsid w:val="00A82CD3"/>
    <w:rsid w:val="00BA228C"/>
    <w:rsid w:val="00BB7EE6"/>
    <w:rsid w:val="00BF2C39"/>
    <w:rsid w:val="00C20C41"/>
    <w:rsid w:val="00C24529"/>
    <w:rsid w:val="00C42956"/>
    <w:rsid w:val="00C56D06"/>
    <w:rsid w:val="00C71DBE"/>
    <w:rsid w:val="00CB45B0"/>
    <w:rsid w:val="00D54D19"/>
    <w:rsid w:val="00E17740"/>
    <w:rsid w:val="00E67E6D"/>
    <w:rsid w:val="00EE5DB1"/>
    <w:rsid w:val="00F06BF4"/>
    <w:rsid w:val="00F4372F"/>
    <w:rsid w:val="00F622E5"/>
    <w:rsid w:val="00F6319A"/>
    <w:rsid w:val="00F6594C"/>
    <w:rsid w:val="00FC0245"/>
    <w:rsid w:val="00F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elnikova@r40.rosreestr.ru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osreestr.gov.ru/upload/Doc/informatsiya/&#1069;&#1083;&#1077;&#1082;&#1090;&#1088;&#1086;&#1085;&#1085;&#1086;&#1077;%20&#1074;&#1079;&#1072;&#1080;&#1084;&#1086;&#1076;&#1077;&#1081;&#1089;&#1090;&#1074;&#1080;&#1077;%20&#1056;&#1086;&#1089;&#1088;&#1077;&#1077;&#1089;&#1090;&#1088;&#1072;%20&#1089;%20&#1102;&#1088;&#1083;&#1080;&#1094;&#1072;&#1084;&#1080;.pdf" TargetMode="External"/><Relationship Id="rId17" Type="http://schemas.openxmlformats.org/officeDocument/2006/relationships/hyperlink" Target="https://t.me/rosreestr40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rosreestr4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upload/Doc/informatsiya/%D0%AD%D0%BB%D0%B5%D0%BA%D1%82%D1%80%D0%BE%D0%BD%D0%BD%D0%BE%D0%B5%20%D0%B2%D0%B7%D0%B0%D0%B8%D0%BC%D0%BE%D0%B4%D0%B5%D0%B9%D1%81%D1%82%D0%B2%D0%B8%D0%B5%20%D0%A0%D0%BE%D1%81%D1%80%D0%B5%D0%B5%D1%81%D1%82%D1%80%D0%B0%20%D1%81%20%D1%8E%D1%80%D0%BB%D0%B8%D1%86%D0%B0%D0%BC%D0%B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lub164622598" TargetMode="External"/><Relationship Id="rId10" Type="http://schemas.openxmlformats.org/officeDocument/2006/relationships/image" Target="media/image10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yperlink" Target="https://vk.com/rosreestr_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2</cp:revision>
  <dcterms:created xsi:type="dcterms:W3CDTF">2025-02-17T12:26:00Z</dcterms:created>
  <dcterms:modified xsi:type="dcterms:W3CDTF">2025-02-17T12:26:00Z</dcterms:modified>
  <cp:version>917504</cp:version>
</cp:coreProperties>
</file>