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D607A1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11.04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AC79ED" w:rsidRDefault="00AC79ED" w:rsidP="00AC79ED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32"/>
          <w:szCs w:val="32"/>
        </w:rPr>
      </w:pPr>
      <w:r>
        <w:rPr>
          <w:rFonts w:ascii="Segoe UI" w:eastAsia="Calibri" w:hAnsi="Segoe UI" w:cs="Segoe UI"/>
          <w:b/>
          <w:sz w:val="32"/>
          <w:szCs w:val="32"/>
        </w:rPr>
        <w:t xml:space="preserve">В </w:t>
      </w:r>
      <w:r w:rsidR="00D607A1">
        <w:rPr>
          <w:rFonts w:ascii="Segoe UI" w:eastAsia="Calibri" w:hAnsi="Segoe UI" w:cs="Segoe UI"/>
          <w:b/>
          <w:sz w:val="32"/>
          <w:szCs w:val="32"/>
        </w:rPr>
        <w:t>марте</w:t>
      </w:r>
      <w:r>
        <w:rPr>
          <w:rFonts w:ascii="Segoe UI" w:eastAsia="Calibri" w:hAnsi="Segoe UI" w:cs="Segoe UI"/>
          <w:b/>
          <w:sz w:val="32"/>
          <w:szCs w:val="32"/>
        </w:rPr>
        <w:t xml:space="preserve"> Росреестр зафиксировал увеличение числа </w:t>
      </w:r>
      <w:r w:rsidR="00BC28C5">
        <w:rPr>
          <w:rFonts w:ascii="Segoe UI" w:eastAsia="Calibri" w:hAnsi="Segoe UI" w:cs="Segoe UI"/>
          <w:b/>
          <w:sz w:val="32"/>
          <w:szCs w:val="32"/>
        </w:rPr>
        <w:t>электронных</w:t>
      </w:r>
      <w:r>
        <w:rPr>
          <w:rFonts w:ascii="Segoe UI" w:eastAsia="Calibri" w:hAnsi="Segoe UI" w:cs="Segoe UI"/>
          <w:b/>
          <w:sz w:val="32"/>
          <w:szCs w:val="32"/>
        </w:rPr>
        <w:t xml:space="preserve"> заявлений</w:t>
      </w:r>
    </w:p>
    <w:p w:rsidR="00AC79ED" w:rsidRDefault="00AC79ED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В </w:t>
      </w:r>
      <w:r w:rsidR="00D607A1">
        <w:rPr>
          <w:rFonts w:ascii="Segoe UI" w:eastAsia="Calibri" w:hAnsi="Segoe UI" w:cs="Segoe UI"/>
          <w:sz w:val="26"/>
          <w:szCs w:val="26"/>
        </w:rPr>
        <w:t>марте</w:t>
      </w:r>
      <w:r w:rsidR="001B4013">
        <w:rPr>
          <w:rFonts w:ascii="Segoe UI" w:eastAsia="Calibri" w:hAnsi="Segoe UI" w:cs="Segoe UI"/>
          <w:sz w:val="26"/>
          <w:szCs w:val="26"/>
        </w:rPr>
        <w:t xml:space="preserve"> 2025</w:t>
      </w:r>
      <w:r>
        <w:rPr>
          <w:rFonts w:ascii="Segoe UI" w:eastAsia="Calibri" w:hAnsi="Segoe UI" w:cs="Segoe UI"/>
          <w:sz w:val="26"/>
          <w:szCs w:val="26"/>
        </w:rPr>
        <w:t xml:space="preserve"> года в Управление Росреестра по Калужской области поступило </w:t>
      </w:r>
      <w:r w:rsidR="0081732E">
        <w:rPr>
          <w:rFonts w:ascii="Segoe UI" w:eastAsia="Calibri" w:hAnsi="Segoe UI" w:cs="Segoe UI"/>
          <w:sz w:val="26"/>
          <w:szCs w:val="26"/>
        </w:rPr>
        <w:t>15202 заявления</w:t>
      </w:r>
      <w:r>
        <w:rPr>
          <w:rFonts w:ascii="Segoe UI" w:eastAsia="Calibri" w:hAnsi="Segoe UI" w:cs="Segoe UI"/>
          <w:sz w:val="26"/>
          <w:szCs w:val="26"/>
        </w:rPr>
        <w:t xml:space="preserve">, из них </w:t>
      </w:r>
      <w:r w:rsidR="0081732E">
        <w:rPr>
          <w:rFonts w:ascii="Segoe UI" w:eastAsia="Calibri" w:hAnsi="Segoe UI" w:cs="Segoe UI"/>
          <w:sz w:val="26"/>
          <w:szCs w:val="26"/>
        </w:rPr>
        <w:t>10129</w:t>
      </w:r>
      <w:r>
        <w:rPr>
          <w:rFonts w:ascii="Segoe UI" w:eastAsia="Calibri" w:hAnsi="Segoe UI" w:cs="Segoe UI"/>
          <w:sz w:val="26"/>
          <w:szCs w:val="26"/>
        </w:rPr>
        <w:t xml:space="preserve"> в электронном виде, что составило </w:t>
      </w:r>
      <w:r w:rsidR="0081732E">
        <w:rPr>
          <w:rFonts w:ascii="Segoe UI" w:eastAsia="Calibri" w:hAnsi="Segoe UI" w:cs="Segoe UI"/>
          <w:sz w:val="26"/>
          <w:szCs w:val="26"/>
        </w:rPr>
        <w:t>66,6</w:t>
      </w:r>
      <w:r>
        <w:rPr>
          <w:rFonts w:ascii="Segoe UI" w:eastAsia="Calibri" w:hAnsi="Segoe UI" w:cs="Segoe UI"/>
          <w:sz w:val="26"/>
          <w:szCs w:val="26"/>
        </w:rPr>
        <w:t xml:space="preserve">% от общего числа. В сравнении с </w:t>
      </w:r>
      <w:r w:rsidR="0081732E">
        <w:rPr>
          <w:rFonts w:ascii="Segoe UI" w:eastAsia="Calibri" w:hAnsi="Segoe UI" w:cs="Segoe UI"/>
          <w:sz w:val="26"/>
          <w:szCs w:val="26"/>
        </w:rPr>
        <w:t>феврале</w:t>
      </w:r>
      <w:r w:rsidR="008C4FFA">
        <w:rPr>
          <w:rFonts w:ascii="Segoe UI" w:eastAsia="Calibri" w:hAnsi="Segoe UI" w:cs="Segoe UI"/>
          <w:sz w:val="26"/>
          <w:szCs w:val="26"/>
        </w:rPr>
        <w:t>м</w:t>
      </w:r>
      <w:r>
        <w:rPr>
          <w:rFonts w:ascii="Segoe UI" w:eastAsia="Calibri" w:hAnsi="Segoe UI" w:cs="Segoe UI"/>
          <w:sz w:val="26"/>
          <w:szCs w:val="26"/>
        </w:rPr>
        <w:t xml:space="preserve"> текущего года данные показатели увеличились на </w:t>
      </w:r>
      <w:r w:rsidR="0081732E">
        <w:rPr>
          <w:rFonts w:ascii="Segoe UI" w:eastAsia="Calibri" w:hAnsi="Segoe UI" w:cs="Segoe UI"/>
          <w:sz w:val="26"/>
          <w:szCs w:val="26"/>
        </w:rPr>
        <w:t>8,5</w:t>
      </w:r>
      <w:r>
        <w:rPr>
          <w:rFonts w:ascii="Segoe UI" w:eastAsia="Calibri" w:hAnsi="Segoe UI" w:cs="Segoe UI"/>
          <w:sz w:val="26"/>
          <w:szCs w:val="26"/>
        </w:rPr>
        <w:t xml:space="preserve">% и на </w:t>
      </w:r>
      <w:r w:rsidR="0081732E">
        <w:rPr>
          <w:rFonts w:ascii="Segoe UI" w:eastAsia="Calibri" w:hAnsi="Segoe UI" w:cs="Segoe UI"/>
          <w:sz w:val="26"/>
          <w:szCs w:val="26"/>
        </w:rPr>
        <w:t>24,6</w:t>
      </w:r>
      <w:r>
        <w:rPr>
          <w:rFonts w:ascii="Segoe UI" w:eastAsia="Calibri" w:hAnsi="Segoe UI" w:cs="Segoe UI"/>
          <w:sz w:val="26"/>
          <w:szCs w:val="26"/>
        </w:rPr>
        <w:t xml:space="preserve">% онлайн. В сравнении с </w:t>
      </w:r>
      <w:r w:rsidR="0081732E">
        <w:rPr>
          <w:rFonts w:ascii="Segoe UI" w:eastAsia="Calibri" w:hAnsi="Segoe UI" w:cs="Segoe UI"/>
          <w:sz w:val="26"/>
          <w:szCs w:val="26"/>
        </w:rPr>
        <w:t>мартом</w:t>
      </w:r>
      <w:r w:rsidR="00CA01BF">
        <w:rPr>
          <w:rFonts w:ascii="Segoe UI" w:eastAsia="Calibri" w:hAnsi="Segoe UI" w:cs="Segoe UI"/>
          <w:sz w:val="26"/>
          <w:szCs w:val="26"/>
        </w:rPr>
        <w:t xml:space="preserve"> 2024</w:t>
      </w:r>
      <w:r>
        <w:rPr>
          <w:rFonts w:ascii="Segoe UI" w:eastAsia="Calibri" w:hAnsi="Segoe UI" w:cs="Segoe UI"/>
          <w:sz w:val="26"/>
          <w:szCs w:val="26"/>
        </w:rPr>
        <w:t xml:space="preserve"> года количество поступивших заявлений </w:t>
      </w:r>
      <w:r w:rsidR="0081732E">
        <w:rPr>
          <w:rFonts w:ascii="Segoe UI" w:eastAsia="Calibri" w:hAnsi="Segoe UI" w:cs="Segoe UI"/>
          <w:sz w:val="26"/>
          <w:szCs w:val="26"/>
        </w:rPr>
        <w:t>увеличилось на 5,9% и 24,7%</w:t>
      </w:r>
      <w:r>
        <w:rPr>
          <w:rFonts w:ascii="Segoe UI" w:eastAsia="Calibri" w:hAnsi="Segoe UI" w:cs="Segoe UI"/>
          <w:sz w:val="26"/>
          <w:szCs w:val="26"/>
        </w:rPr>
        <w:t>.</w:t>
      </w:r>
    </w:p>
    <w:p w:rsidR="001D3F17" w:rsidRDefault="001D3F17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>Руководитель Управления Мария Демьяненко обратила внимание: «В марте мы наблюдаем тенденцию к росту поданных за</w:t>
      </w:r>
      <w:r w:rsidR="008B20A7">
        <w:rPr>
          <w:rFonts w:ascii="Segoe UI" w:eastAsia="Calibri" w:hAnsi="Segoe UI" w:cs="Segoe UI"/>
          <w:sz w:val="26"/>
          <w:szCs w:val="26"/>
        </w:rPr>
        <w:t>явлений с начала года. Особенно</w:t>
      </w:r>
      <w:r>
        <w:rPr>
          <w:rFonts w:ascii="Segoe UI" w:eastAsia="Calibri" w:hAnsi="Segoe UI" w:cs="Segoe UI"/>
          <w:sz w:val="26"/>
          <w:szCs w:val="26"/>
        </w:rPr>
        <w:t xml:space="preserve"> показательно увеличение электронных заявлений. </w:t>
      </w:r>
      <w:r w:rsidR="008B20A7">
        <w:rPr>
          <w:rFonts w:ascii="Segoe UI" w:eastAsia="Calibri" w:hAnsi="Segoe UI" w:cs="Segoe UI"/>
          <w:sz w:val="26"/>
          <w:szCs w:val="26"/>
        </w:rPr>
        <w:t>Кроме того, что у</w:t>
      </w:r>
      <w:r>
        <w:rPr>
          <w:rFonts w:ascii="Segoe UI" w:eastAsia="Calibri" w:hAnsi="Segoe UI" w:cs="Segoe UI"/>
          <w:sz w:val="26"/>
          <w:szCs w:val="26"/>
        </w:rPr>
        <w:t>величилась доля заявлений о</w:t>
      </w:r>
      <w:r w:rsidR="008B20A7">
        <w:rPr>
          <w:rFonts w:ascii="Segoe UI" w:eastAsia="Calibri" w:hAnsi="Segoe UI" w:cs="Segoe UI"/>
          <w:sz w:val="26"/>
          <w:szCs w:val="26"/>
        </w:rPr>
        <w:t>нлайн от общего числа заявлений,</w:t>
      </w:r>
      <w:r>
        <w:rPr>
          <w:rFonts w:ascii="Segoe UI" w:eastAsia="Calibri" w:hAnsi="Segoe UI" w:cs="Segoe UI"/>
          <w:sz w:val="26"/>
          <w:szCs w:val="26"/>
        </w:rPr>
        <w:t xml:space="preserve"> показатель поступивших электронных заявлений по ДДУ </w:t>
      </w:r>
      <w:r w:rsidR="008B20A7">
        <w:rPr>
          <w:rFonts w:ascii="Segoe UI" w:eastAsia="Calibri" w:hAnsi="Segoe UI" w:cs="Segoe UI"/>
          <w:sz w:val="26"/>
          <w:szCs w:val="26"/>
        </w:rPr>
        <w:t>практически достиг</w:t>
      </w:r>
      <w:r>
        <w:rPr>
          <w:rFonts w:ascii="Segoe UI" w:eastAsia="Calibri" w:hAnsi="Segoe UI" w:cs="Segoe UI"/>
          <w:sz w:val="26"/>
          <w:szCs w:val="26"/>
        </w:rPr>
        <w:t xml:space="preserve"> 100%</w:t>
      </w:r>
      <w:r w:rsidR="00425082">
        <w:rPr>
          <w:rFonts w:ascii="Segoe UI" w:eastAsia="Calibri" w:hAnsi="Segoe UI" w:cs="Segoe UI"/>
          <w:sz w:val="26"/>
          <w:szCs w:val="26"/>
        </w:rPr>
        <w:t xml:space="preserve">. Связано это в первую очередь с тем, что с 1 марта </w:t>
      </w:r>
      <w:r w:rsidR="0064039C">
        <w:rPr>
          <w:rFonts w:ascii="Segoe UI" w:eastAsia="Calibri" w:hAnsi="Segoe UI" w:cs="Segoe UI"/>
          <w:sz w:val="26"/>
          <w:szCs w:val="26"/>
        </w:rPr>
        <w:t>юридические</w:t>
      </w:r>
      <w:r w:rsidR="00FD0F06" w:rsidRPr="0064039C">
        <w:rPr>
          <w:rFonts w:ascii="Segoe UI" w:eastAsia="Calibri" w:hAnsi="Segoe UI" w:cs="Segoe UI"/>
          <w:sz w:val="26"/>
          <w:szCs w:val="26"/>
        </w:rPr>
        <w:t xml:space="preserve"> лиц</w:t>
      </w:r>
      <w:r w:rsidR="0064039C">
        <w:rPr>
          <w:rFonts w:ascii="Segoe UI" w:eastAsia="Calibri" w:hAnsi="Segoe UI" w:cs="Segoe UI"/>
          <w:sz w:val="26"/>
          <w:szCs w:val="26"/>
        </w:rPr>
        <w:t xml:space="preserve">а обязаны подавать документы </w:t>
      </w:r>
      <w:r w:rsidR="0064039C" w:rsidRPr="0064039C">
        <w:rPr>
          <w:rFonts w:ascii="Segoe UI" w:eastAsia="Calibri" w:hAnsi="Segoe UI" w:cs="Segoe UI"/>
          <w:sz w:val="26"/>
          <w:szCs w:val="26"/>
        </w:rPr>
        <w:t>в Росреестр в форме электронных документов</w:t>
      </w:r>
      <w:r>
        <w:rPr>
          <w:rFonts w:ascii="Segoe UI" w:eastAsia="Calibri" w:hAnsi="Segoe UI" w:cs="Segoe UI"/>
          <w:sz w:val="26"/>
          <w:szCs w:val="26"/>
        </w:rPr>
        <w:t>».</w:t>
      </w:r>
    </w:p>
    <w:p w:rsidR="00425082" w:rsidRDefault="00AC79ED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На регистрацию ДДУ в </w:t>
      </w:r>
      <w:r w:rsidR="001D3F17">
        <w:rPr>
          <w:rFonts w:ascii="Segoe UI" w:eastAsia="Calibri" w:hAnsi="Segoe UI" w:cs="Segoe UI"/>
          <w:sz w:val="26"/>
          <w:szCs w:val="26"/>
        </w:rPr>
        <w:t>марте</w:t>
      </w:r>
      <w:r>
        <w:rPr>
          <w:rFonts w:ascii="Segoe UI" w:eastAsia="Calibri" w:hAnsi="Segoe UI" w:cs="Segoe UI"/>
          <w:sz w:val="26"/>
          <w:szCs w:val="26"/>
        </w:rPr>
        <w:t xml:space="preserve"> текущего года поступило </w:t>
      </w:r>
      <w:r w:rsidR="001D3F17">
        <w:rPr>
          <w:rFonts w:ascii="Segoe UI" w:eastAsia="Calibri" w:hAnsi="Segoe UI" w:cs="Segoe UI"/>
          <w:sz w:val="26"/>
          <w:szCs w:val="26"/>
        </w:rPr>
        <w:t>175</w:t>
      </w:r>
      <w:r w:rsidR="008714C6">
        <w:rPr>
          <w:rFonts w:ascii="Segoe UI" w:eastAsia="Calibri" w:hAnsi="Segoe UI" w:cs="Segoe UI"/>
          <w:sz w:val="26"/>
          <w:szCs w:val="26"/>
        </w:rPr>
        <w:t xml:space="preserve"> заявлений</w:t>
      </w:r>
      <w:r>
        <w:rPr>
          <w:rFonts w:ascii="Segoe UI" w:eastAsia="Calibri" w:hAnsi="Segoe UI" w:cs="Segoe UI"/>
          <w:sz w:val="26"/>
          <w:szCs w:val="26"/>
        </w:rPr>
        <w:t xml:space="preserve">, из них </w:t>
      </w:r>
      <w:r w:rsidR="001D3F17">
        <w:rPr>
          <w:rFonts w:ascii="Segoe UI" w:eastAsia="Calibri" w:hAnsi="Segoe UI" w:cs="Segoe UI"/>
          <w:sz w:val="26"/>
          <w:szCs w:val="26"/>
        </w:rPr>
        <w:t xml:space="preserve">173 </w:t>
      </w:r>
      <w:r>
        <w:rPr>
          <w:rFonts w:ascii="Segoe UI" w:eastAsia="Calibri" w:hAnsi="Segoe UI" w:cs="Segoe UI"/>
          <w:sz w:val="26"/>
          <w:szCs w:val="26"/>
        </w:rPr>
        <w:t xml:space="preserve">в электронном виде. В сравнении с </w:t>
      </w:r>
      <w:r w:rsidR="001D3F17">
        <w:rPr>
          <w:rFonts w:ascii="Segoe UI" w:eastAsia="Calibri" w:hAnsi="Segoe UI" w:cs="Segoe UI"/>
          <w:sz w:val="26"/>
          <w:szCs w:val="26"/>
        </w:rPr>
        <w:t>февралем</w:t>
      </w:r>
      <w:r w:rsidR="008714C6">
        <w:rPr>
          <w:rFonts w:ascii="Segoe UI" w:eastAsia="Calibri" w:hAnsi="Segoe UI" w:cs="Segoe UI"/>
          <w:sz w:val="26"/>
          <w:szCs w:val="26"/>
        </w:rPr>
        <w:t xml:space="preserve"> 2025</w:t>
      </w:r>
      <w:r>
        <w:rPr>
          <w:rFonts w:ascii="Segoe UI" w:eastAsia="Calibri" w:hAnsi="Segoe UI" w:cs="Segoe UI"/>
          <w:sz w:val="26"/>
          <w:szCs w:val="26"/>
        </w:rPr>
        <w:t xml:space="preserve"> года </w:t>
      </w:r>
      <w:r w:rsidR="00FC282C">
        <w:rPr>
          <w:rFonts w:ascii="Segoe UI" w:eastAsia="Calibri" w:hAnsi="Segoe UI" w:cs="Segoe UI"/>
          <w:sz w:val="26"/>
          <w:szCs w:val="26"/>
        </w:rPr>
        <w:t>уменьшились показатели по ДДУ –</w:t>
      </w:r>
      <w:r>
        <w:rPr>
          <w:rFonts w:ascii="Segoe UI" w:eastAsia="Calibri" w:hAnsi="Segoe UI" w:cs="Segoe UI"/>
          <w:sz w:val="26"/>
          <w:szCs w:val="26"/>
        </w:rPr>
        <w:t xml:space="preserve"> </w:t>
      </w:r>
      <w:r w:rsidR="00FC282C">
        <w:rPr>
          <w:rFonts w:ascii="Segoe UI" w:eastAsia="Calibri" w:hAnsi="Segoe UI" w:cs="Segoe UI"/>
          <w:sz w:val="26"/>
          <w:szCs w:val="26"/>
        </w:rPr>
        <w:t xml:space="preserve">общий </w:t>
      </w:r>
      <w:r w:rsidR="001D3F17">
        <w:rPr>
          <w:rFonts w:ascii="Segoe UI" w:eastAsia="Calibri" w:hAnsi="Segoe UI" w:cs="Segoe UI"/>
          <w:sz w:val="26"/>
          <w:szCs w:val="26"/>
        </w:rPr>
        <w:t xml:space="preserve">на </w:t>
      </w:r>
      <w:r w:rsidR="00D60210">
        <w:rPr>
          <w:rFonts w:ascii="Segoe UI" w:eastAsia="Calibri" w:hAnsi="Segoe UI" w:cs="Segoe UI"/>
          <w:sz w:val="26"/>
          <w:szCs w:val="26"/>
        </w:rPr>
        <w:t>32,4</w:t>
      </w:r>
      <w:r w:rsidR="001D3F17">
        <w:rPr>
          <w:rFonts w:ascii="Segoe UI" w:eastAsia="Calibri" w:hAnsi="Segoe UI" w:cs="Segoe UI"/>
          <w:sz w:val="26"/>
          <w:szCs w:val="26"/>
        </w:rPr>
        <w:t>%</w:t>
      </w:r>
      <w:r w:rsidR="00D60210">
        <w:rPr>
          <w:rFonts w:ascii="Segoe UI" w:eastAsia="Calibri" w:hAnsi="Segoe UI" w:cs="Segoe UI"/>
          <w:sz w:val="26"/>
          <w:szCs w:val="26"/>
        </w:rPr>
        <w:t xml:space="preserve"> и на 9,4% онлайн</w:t>
      </w:r>
      <w:r>
        <w:rPr>
          <w:rFonts w:ascii="Segoe UI" w:eastAsia="Calibri" w:hAnsi="Segoe UI" w:cs="Segoe UI"/>
          <w:sz w:val="26"/>
          <w:szCs w:val="26"/>
        </w:rPr>
        <w:t xml:space="preserve">, в сравнении с </w:t>
      </w:r>
      <w:r w:rsidR="001D3F17">
        <w:rPr>
          <w:rFonts w:ascii="Segoe UI" w:eastAsia="Calibri" w:hAnsi="Segoe UI" w:cs="Segoe UI"/>
          <w:sz w:val="26"/>
          <w:szCs w:val="26"/>
        </w:rPr>
        <w:t>мартом</w:t>
      </w:r>
      <w:r w:rsidR="008C7AEF">
        <w:rPr>
          <w:rFonts w:ascii="Segoe UI" w:eastAsia="Calibri" w:hAnsi="Segoe UI" w:cs="Segoe UI"/>
          <w:sz w:val="26"/>
          <w:szCs w:val="26"/>
        </w:rPr>
        <w:t xml:space="preserve"> 2024</w:t>
      </w:r>
      <w:r>
        <w:rPr>
          <w:rFonts w:ascii="Segoe UI" w:eastAsia="Calibri" w:hAnsi="Segoe UI" w:cs="Segoe UI"/>
          <w:sz w:val="26"/>
          <w:szCs w:val="26"/>
        </w:rPr>
        <w:t xml:space="preserve"> года </w:t>
      </w:r>
      <w:r w:rsidR="00FC282C">
        <w:rPr>
          <w:rFonts w:ascii="Segoe UI" w:eastAsia="Calibri" w:hAnsi="Segoe UI" w:cs="Segoe UI"/>
          <w:sz w:val="26"/>
          <w:szCs w:val="26"/>
        </w:rPr>
        <w:t xml:space="preserve">общий </w:t>
      </w:r>
      <w:r>
        <w:rPr>
          <w:rFonts w:ascii="Segoe UI" w:eastAsia="Calibri" w:hAnsi="Segoe UI" w:cs="Segoe UI"/>
          <w:sz w:val="26"/>
          <w:szCs w:val="26"/>
        </w:rPr>
        <w:t xml:space="preserve">показатель </w:t>
      </w:r>
      <w:r w:rsidR="00D60210">
        <w:rPr>
          <w:rFonts w:ascii="Segoe UI" w:eastAsia="Calibri" w:hAnsi="Segoe UI" w:cs="Segoe UI"/>
          <w:sz w:val="26"/>
          <w:szCs w:val="26"/>
        </w:rPr>
        <w:t>практически не изменился</w:t>
      </w:r>
      <w:r w:rsidR="00CF662D">
        <w:rPr>
          <w:rFonts w:ascii="Segoe UI" w:eastAsia="Calibri" w:hAnsi="Segoe UI" w:cs="Segoe UI"/>
          <w:sz w:val="26"/>
          <w:szCs w:val="26"/>
        </w:rPr>
        <w:t>, п</w:t>
      </w:r>
      <w:r w:rsidR="00FC282C">
        <w:rPr>
          <w:rFonts w:ascii="Segoe UI" w:eastAsia="Calibri" w:hAnsi="Segoe UI" w:cs="Segoe UI"/>
          <w:sz w:val="26"/>
          <w:szCs w:val="26"/>
        </w:rPr>
        <w:t>ри этом почти в два раза увеличился показатель в электронном виде.</w:t>
      </w:r>
      <w:r w:rsidR="00425082">
        <w:rPr>
          <w:rFonts w:ascii="Segoe UI" w:eastAsia="Calibri" w:hAnsi="Segoe UI" w:cs="Segoe UI"/>
          <w:sz w:val="26"/>
          <w:szCs w:val="26"/>
        </w:rPr>
        <w:t xml:space="preserve"> </w:t>
      </w:r>
    </w:p>
    <w:p w:rsidR="003F0D20" w:rsidRDefault="003F0D20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Число поданных заявлений на регистрацию ипотеки в марте 2025 года составило 304, из них 71,7% в электронном виде (218). Показатели по ипотеки уменьшились: 58% по сравнению с предыдущим месяцем и на 50,6% по сравнению с аналогичным периодом 2024 года. </w:t>
      </w:r>
    </w:p>
    <w:p w:rsidR="00AC79ED" w:rsidRDefault="00425082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>За отчетный период приняты</w:t>
      </w:r>
      <w:r w:rsidR="00AC79ED">
        <w:rPr>
          <w:rFonts w:ascii="Segoe UI" w:eastAsia="Calibri" w:hAnsi="Segoe UI" w:cs="Segoe UI"/>
          <w:sz w:val="26"/>
          <w:szCs w:val="26"/>
        </w:rPr>
        <w:t xml:space="preserve"> </w:t>
      </w:r>
      <w:r>
        <w:rPr>
          <w:rFonts w:ascii="Segoe UI" w:eastAsia="Calibri" w:hAnsi="Segoe UI" w:cs="Segoe UI"/>
          <w:sz w:val="26"/>
          <w:szCs w:val="26"/>
        </w:rPr>
        <w:t>28932 положительные</w:t>
      </w:r>
      <w:r w:rsidR="00AC79ED">
        <w:rPr>
          <w:rFonts w:ascii="Segoe UI" w:eastAsia="Calibri" w:hAnsi="Segoe UI" w:cs="Segoe UI"/>
          <w:sz w:val="26"/>
          <w:szCs w:val="26"/>
        </w:rPr>
        <w:t xml:space="preserve"> решени</w:t>
      </w:r>
      <w:r>
        <w:rPr>
          <w:rFonts w:ascii="Segoe UI" w:eastAsia="Calibri" w:hAnsi="Segoe UI" w:cs="Segoe UI"/>
          <w:sz w:val="26"/>
          <w:szCs w:val="26"/>
        </w:rPr>
        <w:t>я</w:t>
      </w:r>
      <w:r w:rsidR="00AC79ED">
        <w:rPr>
          <w:rFonts w:ascii="Segoe UI" w:eastAsia="Calibri" w:hAnsi="Segoe UI" w:cs="Segoe UI"/>
          <w:sz w:val="26"/>
          <w:szCs w:val="26"/>
        </w:rPr>
        <w:t xml:space="preserve">, что увеличилось в сравнении с </w:t>
      </w:r>
      <w:r>
        <w:rPr>
          <w:rFonts w:ascii="Segoe UI" w:eastAsia="Calibri" w:hAnsi="Segoe UI" w:cs="Segoe UI"/>
          <w:sz w:val="26"/>
          <w:szCs w:val="26"/>
        </w:rPr>
        <w:t>февралем</w:t>
      </w:r>
      <w:r w:rsidR="00AC79ED">
        <w:rPr>
          <w:rFonts w:ascii="Segoe UI" w:eastAsia="Calibri" w:hAnsi="Segoe UI" w:cs="Segoe UI"/>
          <w:sz w:val="26"/>
          <w:szCs w:val="26"/>
        </w:rPr>
        <w:t xml:space="preserve"> 202</w:t>
      </w:r>
      <w:r w:rsidR="008714C6">
        <w:rPr>
          <w:rFonts w:ascii="Segoe UI" w:eastAsia="Calibri" w:hAnsi="Segoe UI" w:cs="Segoe UI"/>
          <w:sz w:val="26"/>
          <w:szCs w:val="26"/>
        </w:rPr>
        <w:t>5</w:t>
      </w:r>
      <w:r w:rsidR="00AC79ED">
        <w:rPr>
          <w:rFonts w:ascii="Segoe UI" w:eastAsia="Calibri" w:hAnsi="Segoe UI" w:cs="Segoe UI"/>
          <w:sz w:val="26"/>
          <w:szCs w:val="26"/>
        </w:rPr>
        <w:t xml:space="preserve"> года </w:t>
      </w:r>
      <w:r w:rsidR="008714C6">
        <w:rPr>
          <w:rFonts w:ascii="Segoe UI" w:eastAsia="Calibri" w:hAnsi="Segoe UI" w:cs="Segoe UI"/>
          <w:sz w:val="26"/>
          <w:szCs w:val="26"/>
        </w:rPr>
        <w:t xml:space="preserve">на </w:t>
      </w:r>
      <w:r>
        <w:rPr>
          <w:rFonts w:ascii="Segoe UI" w:eastAsia="Calibri" w:hAnsi="Segoe UI" w:cs="Segoe UI"/>
          <w:sz w:val="26"/>
          <w:szCs w:val="26"/>
        </w:rPr>
        <w:t>14,1</w:t>
      </w:r>
      <w:r w:rsidR="008714C6">
        <w:rPr>
          <w:rFonts w:ascii="Segoe UI" w:eastAsia="Calibri" w:hAnsi="Segoe UI" w:cs="Segoe UI"/>
          <w:sz w:val="26"/>
          <w:szCs w:val="26"/>
        </w:rPr>
        <w:t xml:space="preserve">% </w:t>
      </w:r>
      <w:r w:rsidR="00AC79ED">
        <w:rPr>
          <w:rFonts w:ascii="Segoe UI" w:eastAsia="Calibri" w:hAnsi="Segoe UI" w:cs="Segoe UI"/>
          <w:sz w:val="26"/>
          <w:szCs w:val="26"/>
        </w:rPr>
        <w:t xml:space="preserve">и в сравнении с </w:t>
      </w:r>
      <w:r w:rsidR="008714C6">
        <w:rPr>
          <w:rFonts w:ascii="Segoe UI" w:eastAsia="Calibri" w:hAnsi="Segoe UI" w:cs="Segoe UI"/>
          <w:sz w:val="26"/>
          <w:szCs w:val="26"/>
        </w:rPr>
        <w:t>февралем</w:t>
      </w:r>
      <w:r w:rsidR="00AC79ED">
        <w:rPr>
          <w:rFonts w:ascii="Segoe UI" w:eastAsia="Calibri" w:hAnsi="Segoe UI" w:cs="Segoe UI"/>
          <w:sz w:val="26"/>
          <w:szCs w:val="26"/>
        </w:rPr>
        <w:t xml:space="preserve"> предыдущего года</w:t>
      </w:r>
      <w:r w:rsidR="008714C6">
        <w:rPr>
          <w:rFonts w:ascii="Segoe UI" w:eastAsia="Calibri" w:hAnsi="Segoe UI" w:cs="Segoe UI"/>
          <w:sz w:val="26"/>
          <w:szCs w:val="26"/>
        </w:rPr>
        <w:t xml:space="preserve"> на </w:t>
      </w:r>
      <w:r>
        <w:rPr>
          <w:rFonts w:ascii="Segoe UI" w:eastAsia="Calibri" w:hAnsi="Segoe UI" w:cs="Segoe UI"/>
          <w:sz w:val="26"/>
          <w:szCs w:val="26"/>
        </w:rPr>
        <w:t>13,4</w:t>
      </w:r>
      <w:r w:rsidR="008714C6">
        <w:rPr>
          <w:rFonts w:ascii="Segoe UI" w:eastAsia="Calibri" w:hAnsi="Segoe UI" w:cs="Segoe UI"/>
          <w:sz w:val="26"/>
          <w:szCs w:val="26"/>
        </w:rPr>
        <w:t>%.</w:t>
      </w:r>
    </w:p>
    <w:p w:rsidR="005F3E88" w:rsidRDefault="005F3E88" w:rsidP="005F3E88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</w:rPr>
        <w:lastRenderedPageBreak/>
        <w:t xml:space="preserve">На обработку по экстерриториальному принципу из других регионов в </w:t>
      </w:r>
      <w:r w:rsidR="00ED59F4">
        <w:rPr>
          <w:rFonts w:ascii="Segoe UI" w:eastAsia="Calibri" w:hAnsi="Segoe UI" w:cs="Segoe UI"/>
          <w:sz w:val="26"/>
          <w:szCs w:val="26"/>
        </w:rPr>
        <w:t>марте</w:t>
      </w:r>
      <w:r>
        <w:rPr>
          <w:rFonts w:ascii="Segoe UI" w:eastAsia="Calibri" w:hAnsi="Segoe UI" w:cs="Segoe UI"/>
          <w:sz w:val="26"/>
          <w:szCs w:val="26"/>
        </w:rPr>
        <w:t xml:space="preserve"> 2025 года поступило </w:t>
      </w:r>
      <w:r w:rsidR="00ED59F4">
        <w:rPr>
          <w:rFonts w:ascii="Segoe UI" w:eastAsia="Calibri" w:hAnsi="Segoe UI" w:cs="Segoe UI"/>
          <w:sz w:val="26"/>
          <w:szCs w:val="26"/>
        </w:rPr>
        <w:t>1235 заявлений</w:t>
      </w:r>
      <w:r>
        <w:rPr>
          <w:rFonts w:ascii="Segoe UI" w:eastAsia="Calibri" w:hAnsi="Segoe UI" w:cs="Segoe UI"/>
          <w:sz w:val="26"/>
          <w:szCs w:val="26"/>
        </w:rPr>
        <w:t xml:space="preserve">, </w:t>
      </w:r>
      <w:r w:rsidR="00ED59F4">
        <w:rPr>
          <w:rFonts w:ascii="Segoe UI" w:eastAsia="Calibri" w:hAnsi="Segoe UI" w:cs="Segoe UI"/>
          <w:sz w:val="26"/>
          <w:szCs w:val="26"/>
          <w:lang w:eastAsia="en-US"/>
        </w:rPr>
        <w:t xml:space="preserve">в сравнении с февралем </w:t>
      </w:r>
      <w:bookmarkStart w:id="0" w:name="_GoBack"/>
      <w:bookmarkEnd w:id="0"/>
      <w:r>
        <w:rPr>
          <w:rFonts w:ascii="Segoe UI" w:eastAsia="Calibri" w:hAnsi="Segoe UI" w:cs="Segoe UI"/>
          <w:sz w:val="26"/>
          <w:szCs w:val="26"/>
          <w:lang w:eastAsia="en-US"/>
        </w:rPr>
        <w:t xml:space="preserve">текущего года </w:t>
      </w:r>
      <w:r w:rsidR="00ED59F4">
        <w:rPr>
          <w:rFonts w:ascii="Segoe UI" w:eastAsia="Calibri" w:hAnsi="Segoe UI" w:cs="Segoe UI"/>
          <w:sz w:val="26"/>
          <w:szCs w:val="26"/>
          <w:lang w:eastAsia="en-US"/>
        </w:rPr>
        <w:t>показатель практическ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и </w:t>
      </w:r>
      <w:r w:rsidR="00ED59F4">
        <w:rPr>
          <w:rFonts w:ascii="Segoe UI" w:eastAsia="Calibri" w:hAnsi="Segoe UI" w:cs="Segoe UI"/>
          <w:sz w:val="26"/>
          <w:szCs w:val="26"/>
          <w:lang w:eastAsia="en-US"/>
        </w:rPr>
        <w:t xml:space="preserve">не изменился, но стал 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больше на </w:t>
      </w:r>
      <w:r w:rsidR="00ED59F4">
        <w:rPr>
          <w:rFonts w:ascii="Segoe UI" w:eastAsia="Calibri" w:hAnsi="Segoe UI" w:cs="Segoe UI"/>
          <w:sz w:val="26"/>
          <w:szCs w:val="26"/>
          <w:lang w:eastAsia="en-US"/>
        </w:rPr>
        <w:t>1,3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% </w:t>
      </w:r>
      <w:r w:rsidR="00ED59F4">
        <w:rPr>
          <w:rFonts w:ascii="Segoe UI" w:eastAsia="Calibri" w:hAnsi="Segoe UI" w:cs="Segoe UI"/>
          <w:sz w:val="26"/>
          <w:szCs w:val="26"/>
          <w:lang w:eastAsia="en-US"/>
        </w:rPr>
        <w:t xml:space="preserve">относительно </w:t>
      </w:r>
      <w:r>
        <w:rPr>
          <w:rFonts w:ascii="Segoe UI" w:eastAsia="Calibri" w:hAnsi="Segoe UI" w:cs="Segoe UI"/>
          <w:sz w:val="26"/>
          <w:szCs w:val="26"/>
          <w:lang w:eastAsia="en-US"/>
        </w:rPr>
        <w:t>аналогичного показателя 2024 года.</w:t>
      </w:r>
    </w:p>
    <w:p w:rsidR="008714C6" w:rsidRDefault="005F3E88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В Калужской области в отчетном периоде зафиксировано </w:t>
      </w:r>
      <w:r w:rsidR="00ED59F4">
        <w:rPr>
          <w:rFonts w:ascii="Segoe UI" w:eastAsia="Calibri" w:hAnsi="Segoe UI" w:cs="Segoe UI"/>
          <w:sz w:val="26"/>
          <w:szCs w:val="26"/>
        </w:rPr>
        <w:t>123 экстерриториальных заявлений</w:t>
      </w:r>
      <w:r>
        <w:rPr>
          <w:rFonts w:ascii="Segoe UI" w:eastAsia="Calibri" w:hAnsi="Segoe UI" w:cs="Segoe UI"/>
          <w:sz w:val="26"/>
          <w:szCs w:val="26"/>
        </w:rPr>
        <w:t xml:space="preserve">, показатель </w:t>
      </w:r>
      <w:r w:rsidR="00ED59F4">
        <w:rPr>
          <w:rFonts w:ascii="Segoe UI" w:eastAsia="Calibri" w:hAnsi="Segoe UI" w:cs="Segoe UI"/>
          <w:sz w:val="26"/>
          <w:szCs w:val="26"/>
        </w:rPr>
        <w:t>уменьш</w:t>
      </w:r>
      <w:r>
        <w:rPr>
          <w:rFonts w:ascii="Segoe UI" w:eastAsia="Calibri" w:hAnsi="Segoe UI" w:cs="Segoe UI"/>
          <w:sz w:val="26"/>
          <w:szCs w:val="26"/>
        </w:rPr>
        <w:t xml:space="preserve">ился по сравнению с предыдущим месяцем на </w:t>
      </w:r>
      <w:r w:rsidR="00ED59F4">
        <w:rPr>
          <w:rFonts w:ascii="Segoe UI" w:eastAsia="Calibri" w:hAnsi="Segoe UI" w:cs="Segoe UI"/>
          <w:sz w:val="26"/>
          <w:szCs w:val="26"/>
        </w:rPr>
        <w:t>24,5</w:t>
      </w:r>
      <w:r>
        <w:rPr>
          <w:rFonts w:ascii="Segoe UI" w:eastAsia="Calibri" w:hAnsi="Segoe UI" w:cs="Segoe UI"/>
          <w:sz w:val="26"/>
          <w:szCs w:val="26"/>
        </w:rPr>
        <w:t xml:space="preserve">% и на </w:t>
      </w:r>
      <w:r w:rsidR="00ED59F4">
        <w:rPr>
          <w:rFonts w:ascii="Segoe UI" w:eastAsia="Calibri" w:hAnsi="Segoe UI" w:cs="Segoe UI"/>
          <w:sz w:val="26"/>
          <w:szCs w:val="26"/>
        </w:rPr>
        <w:t>42,3</w:t>
      </w:r>
      <w:r>
        <w:rPr>
          <w:rFonts w:ascii="Segoe UI" w:eastAsia="Calibri" w:hAnsi="Segoe UI" w:cs="Segoe UI"/>
          <w:sz w:val="26"/>
          <w:szCs w:val="26"/>
        </w:rPr>
        <w:t>% уменьшился по сравнению с аналогичным периодом 2024 года.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C5434A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2E" w:rsidRDefault="0081732E">
      <w:r>
        <w:separator/>
      </w:r>
    </w:p>
  </w:endnote>
  <w:endnote w:type="continuationSeparator" w:id="0">
    <w:p w:rsidR="0081732E" w:rsidRDefault="0081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2E" w:rsidRDefault="0081732E">
      <w:r>
        <w:separator/>
      </w:r>
    </w:p>
  </w:footnote>
  <w:footnote w:type="continuationSeparator" w:id="0">
    <w:p w:rsidR="0081732E" w:rsidRDefault="0081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2E" w:rsidRDefault="0081732E">
    <w:pPr>
      <w:pStyle w:val="ab"/>
      <w:jc w:val="center"/>
    </w:pPr>
  </w:p>
  <w:p w:rsidR="0081732E" w:rsidRDefault="0081732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62B64"/>
    <w:rsid w:val="000D42E8"/>
    <w:rsid w:val="000D6111"/>
    <w:rsid w:val="00152FF6"/>
    <w:rsid w:val="00174665"/>
    <w:rsid w:val="001849F6"/>
    <w:rsid w:val="001951D1"/>
    <w:rsid w:val="001B10FC"/>
    <w:rsid w:val="001B4013"/>
    <w:rsid w:val="001D38FE"/>
    <w:rsid w:val="001D3F17"/>
    <w:rsid w:val="00202084"/>
    <w:rsid w:val="0021439A"/>
    <w:rsid w:val="002572A2"/>
    <w:rsid w:val="00262EAD"/>
    <w:rsid w:val="00290002"/>
    <w:rsid w:val="002A75D2"/>
    <w:rsid w:val="002E0B81"/>
    <w:rsid w:val="00377792"/>
    <w:rsid w:val="003A4D71"/>
    <w:rsid w:val="003B3089"/>
    <w:rsid w:val="003F0D20"/>
    <w:rsid w:val="00425082"/>
    <w:rsid w:val="004577A0"/>
    <w:rsid w:val="00491AE0"/>
    <w:rsid w:val="004A3D07"/>
    <w:rsid w:val="004A40EA"/>
    <w:rsid w:val="00557498"/>
    <w:rsid w:val="005B2FF7"/>
    <w:rsid w:val="005D0170"/>
    <w:rsid w:val="005F3E88"/>
    <w:rsid w:val="006318B3"/>
    <w:rsid w:val="0064039C"/>
    <w:rsid w:val="00682CCC"/>
    <w:rsid w:val="006F08A7"/>
    <w:rsid w:val="006F1DF7"/>
    <w:rsid w:val="0070563E"/>
    <w:rsid w:val="00747A93"/>
    <w:rsid w:val="00756939"/>
    <w:rsid w:val="007E61C8"/>
    <w:rsid w:val="00800686"/>
    <w:rsid w:val="0081732E"/>
    <w:rsid w:val="00830997"/>
    <w:rsid w:val="008714C6"/>
    <w:rsid w:val="0087523C"/>
    <w:rsid w:val="0087679F"/>
    <w:rsid w:val="008856B0"/>
    <w:rsid w:val="008B20A7"/>
    <w:rsid w:val="008C4FFA"/>
    <w:rsid w:val="008C7AEF"/>
    <w:rsid w:val="008D5234"/>
    <w:rsid w:val="008E1480"/>
    <w:rsid w:val="008F3AE7"/>
    <w:rsid w:val="00907818"/>
    <w:rsid w:val="00935BDF"/>
    <w:rsid w:val="00973F63"/>
    <w:rsid w:val="009A2590"/>
    <w:rsid w:val="00A255F6"/>
    <w:rsid w:val="00A74F6A"/>
    <w:rsid w:val="00A82CD3"/>
    <w:rsid w:val="00AC79ED"/>
    <w:rsid w:val="00AE355C"/>
    <w:rsid w:val="00B7420E"/>
    <w:rsid w:val="00BA228C"/>
    <w:rsid w:val="00BB7EE6"/>
    <w:rsid w:val="00BC28C5"/>
    <w:rsid w:val="00BF2C39"/>
    <w:rsid w:val="00C1374D"/>
    <w:rsid w:val="00C24529"/>
    <w:rsid w:val="00C42956"/>
    <w:rsid w:val="00C5434A"/>
    <w:rsid w:val="00C56D06"/>
    <w:rsid w:val="00C72762"/>
    <w:rsid w:val="00CA01BF"/>
    <w:rsid w:val="00CB45B0"/>
    <w:rsid w:val="00CE62CA"/>
    <w:rsid w:val="00CF124F"/>
    <w:rsid w:val="00CF662D"/>
    <w:rsid w:val="00D0150D"/>
    <w:rsid w:val="00D54D19"/>
    <w:rsid w:val="00D60210"/>
    <w:rsid w:val="00D607A1"/>
    <w:rsid w:val="00D74B02"/>
    <w:rsid w:val="00DA3E41"/>
    <w:rsid w:val="00E00C2B"/>
    <w:rsid w:val="00E17740"/>
    <w:rsid w:val="00E67E6D"/>
    <w:rsid w:val="00ED59F4"/>
    <w:rsid w:val="00ED6CF7"/>
    <w:rsid w:val="00EE4556"/>
    <w:rsid w:val="00F06BF4"/>
    <w:rsid w:val="00F10C6E"/>
    <w:rsid w:val="00F622E5"/>
    <w:rsid w:val="00F6319A"/>
    <w:rsid w:val="00F6594C"/>
    <w:rsid w:val="00F669CD"/>
    <w:rsid w:val="00F66A12"/>
    <w:rsid w:val="00FC0245"/>
    <w:rsid w:val="00FC282C"/>
    <w:rsid w:val="00FC3C27"/>
    <w:rsid w:val="00FD0F06"/>
    <w:rsid w:val="00FE43B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137</cp:revision>
  <dcterms:created xsi:type="dcterms:W3CDTF">2024-05-27T13:06:00Z</dcterms:created>
  <dcterms:modified xsi:type="dcterms:W3CDTF">2025-04-11T09:25:00Z</dcterms:modified>
  <cp:version>917504</cp:version>
</cp:coreProperties>
</file>