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57" w:rsidRPr="00A41D28" w:rsidRDefault="00EA2057" w:rsidP="00257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1D28">
        <w:rPr>
          <w:rFonts w:ascii="Times New Roman" w:hAnsi="Times New Roman"/>
          <w:sz w:val="24"/>
          <w:szCs w:val="24"/>
        </w:rPr>
        <w:t xml:space="preserve">  </w:t>
      </w:r>
      <w:r w:rsidR="00B5575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00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РОССИЙСКАЯ ФЕДЕРАЦИЯ</w:t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К</w:t>
      </w:r>
      <w:r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АЛУЖСКАЯ ОБЛАСТЬ</w:t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АДМИНИСТРАЦИЯ МУНИЦИПАЛЬНОГО РАЙОНА</w:t>
      </w:r>
    </w:p>
    <w:p w:rsidR="00EA2057" w:rsidRDefault="00EA081F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«ДУМИНИ</w:t>
      </w:r>
      <w:r w:rsidR="00EA2057"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ЧСКИЙ РАЙОН»</w:t>
      </w:r>
    </w:p>
    <w:p w:rsidR="00F54566" w:rsidRPr="004D5E9A" w:rsidRDefault="00F54566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ПОСТАНОВЛЕНИЕ</w:t>
      </w:r>
    </w:p>
    <w:p w:rsidR="00EA2057" w:rsidRPr="004D5E9A" w:rsidRDefault="00EA2057" w:rsidP="002572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/>
          <w:kern w:val="1"/>
          <w:sz w:val="27"/>
          <w:szCs w:val="27"/>
          <w:lang w:eastAsia="hi-IN" w:bidi="hi-IN"/>
        </w:rPr>
      </w:pPr>
    </w:p>
    <w:p w:rsidR="00EA2057" w:rsidRPr="004D5E9A" w:rsidRDefault="00FA1A00" w:rsidP="002572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/>
          <w:kern w:val="1"/>
          <w:sz w:val="27"/>
          <w:szCs w:val="27"/>
          <w:lang w:eastAsia="hi-IN" w:bidi="hi-IN"/>
        </w:rPr>
      </w:pPr>
      <w:r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«</w:t>
      </w:r>
      <w:proofErr w:type="gramStart"/>
      <w:r w:rsidR="001A6CD6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16 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»</w:t>
      </w:r>
      <w:proofErr w:type="gramEnd"/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  <w:r w:rsidR="00FA611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сентября 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20</w:t>
      </w:r>
      <w:r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2</w:t>
      </w:r>
      <w:r w:rsidR="00FA611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5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г.                              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                       </w:t>
      </w:r>
      <w:r w:rsidR="00B4033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                        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№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  <w:r w:rsidR="001A6CD6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406</w:t>
      </w:r>
      <w:bookmarkStart w:id="0" w:name="_GoBack"/>
      <w:bookmarkEnd w:id="0"/>
    </w:p>
    <w:p w:rsidR="00EA2057" w:rsidRDefault="00EA2057">
      <w:pPr>
        <w:pStyle w:val="ConsPlusTitle"/>
        <w:jc w:val="both"/>
      </w:pP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увеличении (уменьшении) иных межбюджетных</w:t>
      </w: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</w:p>
    <w:p w:rsidR="00EA2057" w:rsidRDefault="000F73D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район»</w:t>
      </w:r>
      <w:r w:rsidR="00EA2057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 </w:t>
      </w: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>
        <w:rPr>
          <w:rFonts w:ascii="Times New Roman" w:hAnsi="Times New Roman" w:cs="Times New Roman"/>
          <w:sz w:val="26"/>
          <w:szCs w:val="26"/>
        </w:rPr>
        <w:t xml:space="preserve"> (в том числе раздельному </w:t>
      </w:r>
    </w:p>
    <w:p w:rsidR="00EA2057" w:rsidRDefault="00EF35AF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накоплению</w:t>
      </w:r>
      <w:r w:rsidR="00EA2057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</w:p>
    <w:p w:rsidR="00EA2057" w:rsidRPr="0025721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</w:t>
      </w:r>
      <w:r w:rsidR="00FA1A00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год </w:t>
      </w:r>
    </w:p>
    <w:p w:rsidR="00EA2057" w:rsidRDefault="00EA20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11A" w:rsidRPr="00C8780E" w:rsidRDefault="00FA611A" w:rsidP="00FA6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решением Районного Собрания представителей муниципального района «Думиничский район» от 11.12.2024 № 72 «</w:t>
      </w:r>
      <w:r w:rsidRPr="00BD6249">
        <w:rPr>
          <w:rFonts w:ascii="Times New Roman" w:hAnsi="Times New Roman" w:cs="Times New Roman"/>
          <w:sz w:val="26"/>
          <w:szCs w:val="26"/>
        </w:rPr>
        <w:t>О бюджете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6249">
        <w:rPr>
          <w:rFonts w:ascii="Times New Roman" w:hAnsi="Times New Roman" w:cs="Times New Roman"/>
          <w:sz w:val="26"/>
          <w:szCs w:val="26"/>
        </w:rPr>
        <w:t>«Думиничский район» на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BD624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6249">
        <w:rPr>
          <w:rFonts w:ascii="Times New Roman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D6249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D6249">
        <w:rPr>
          <w:rFonts w:ascii="Times New Roman" w:hAnsi="Times New Roman" w:cs="Times New Roman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8780E">
        <w:rPr>
          <w:rFonts w:ascii="Times New Roman" w:hAnsi="Times New Roman" w:cs="Times New Roman"/>
          <w:sz w:val="26"/>
          <w:szCs w:val="26"/>
        </w:rPr>
        <w:t>,</w:t>
      </w:r>
    </w:p>
    <w:p w:rsidR="00EA2057" w:rsidRPr="00C8780E" w:rsidRDefault="00EA2057" w:rsidP="00BD62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2057" w:rsidRPr="00C8780E" w:rsidRDefault="00EA20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780E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A2057" w:rsidRPr="00C8780E" w:rsidRDefault="00EA20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014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0E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EF35AF">
        <w:rPr>
          <w:rFonts w:ascii="Times New Roman" w:hAnsi="Times New Roman" w:cs="Times New Roman"/>
          <w:sz w:val="26"/>
          <w:szCs w:val="26"/>
        </w:rPr>
        <w:t>уменьш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01449C">
        <w:rPr>
          <w:rFonts w:ascii="Times New Roman" w:hAnsi="Times New Roman" w:cs="Times New Roman"/>
          <w:sz w:val="26"/>
          <w:szCs w:val="26"/>
        </w:rPr>
        <w:t>иных межбюджетных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 w:rsidRPr="0001449C"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73D7">
        <w:rPr>
          <w:rFonts w:ascii="Times New Roman" w:hAnsi="Times New Roman" w:cs="Times New Roman"/>
          <w:sz w:val="26"/>
          <w:szCs w:val="26"/>
        </w:rPr>
        <w:t>район»</w:t>
      </w:r>
      <w:r w:rsidRPr="0001449C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 xml:space="preserve"> (в том числе раздельному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на 20</w:t>
      </w:r>
      <w:r w:rsidR="00EF35AF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01449C">
        <w:rPr>
          <w:rFonts w:ascii="Times New Roman" w:hAnsi="Times New Roman" w:cs="Times New Roman"/>
          <w:sz w:val="26"/>
          <w:szCs w:val="26"/>
        </w:rPr>
        <w:t xml:space="preserve"> год</w:t>
      </w:r>
      <w:r w:rsidR="000F73D7">
        <w:rPr>
          <w:rFonts w:ascii="Times New Roman" w:hAnsi="Times New Roman" w:cs="Times New Roman"/>
          <w:sz w:val="26"/>
          <w:szCs w:val="26"/>
        </w:rPr>
        <w:t>,</w:t>
      </w:r>
      <w:r w:rsidRPr="000144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EB5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к настоящему постановлению.</w:t>
      </w:r>
    </w:p>
    <w:p w:rsidR="00EA2057" w:rsidRDefault="00EA2057" w:rsidP="00014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0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780E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EF35AF">
        <w:rPr>
          <w:rFonts w:ascii="Times New Roman" w:hAnsi="Times New Roman" w:cs="Times New Roman"/>
          <w:sz w:val="26"/>
          <w:szCs w:val="26"/>
        </w:rPr>
        <w:t>велич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01449C">
        <w:rPr>
          <w:rFonts w:ascii="Times New Roman" w:hAnsi="Times New Roman" w:cs="Times New Roman"/>
          <w:sz w:val="26"/>
          <w:szCs w:val="26"/>
        </w:rPr>
        <w:t>иных межбюджетных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 w:rsidRPr="0001449C"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73D7">
        <w:rPr>
          <w:rFonts w:ascii="Times New Roman" w:hAnsi="Times New Roman" w:cs="Times New Roman"/>
          <w:sz w:val="26"/>
          <w:szCs w:val="26"/>
        </w:rPr>
        <w:t>район»</w:t>
      </w:r>
      <w:r w:rsidRPr="0001449C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="00EF35AF" w:rsidRPr="0001449C"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(в том числе раздельному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на 20</w:t>
      </w:r>
      <w:r w:rsidR="00EF35AF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01449C">
        <w:rPr>
          <w:rFonts w:ascii="Times New Roman" w:hAnsi="Times New Roman" w:cs="Times New Roman"/>
          <w:sz w:val="26"/>
          <w:szCs w:val="26"/>
        </w:rPr>
        <w:t xml:space="preserve"> год</w:t>
      </w:r>
      <w:r w:rsidR="000F73D7">
        <w:rPr>
          <w:rFonts w:ascii="Times New Roman" w:hAnsi="Times New Roman" w:cs="Times New Roman"/>
          <w:sz w:val="26"/>
          <w:szCs w:val="26"/>
        </w:rPr>
        <w:t>,</w:t>
      </w:r>
      <w:r w:rsidRPr="000144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EB5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 к настоящему постановлению</w:t>
      </w:r>
      <w:r w:rsidRPr="00C8780E">
        <w:rPr>
          <w:rFonts w:ascii="Times New Roman" w:hAnsi="Times New Roman" w:cs="Times New Roman"/>
          <w:sz w:val="26"/>
          <w:szCs w:val="26"/>
        </w:rPr>
        <w:t>.</w:t>
      </w:r>
    </w:p>
    <w:p w:rsidR="00FA611A" w:rsidRPr="00301529" w:rsidRDefault="00EA2057" w:rsidP="00FA611A">
      <w:pPr>
        <w:pStyle w:val="ConsPlusNormal"/>
        <w:jc w:val="both"/>
        <w:rPr>
          <w:rStyle w:val="a7"/>
          <w:rFonts w:ascii="Times New Roman" w:hAnsi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8780E">
        <w:rPr>
          <w:rFonts w:ascii="Times New Roman" w:hAnsi="Times New Roman" w:cs="Times New Roman"/>
          <w:sz w:val="26"/>
          <w:szCs w:val="26"/>
        </w:rPr>
        <w:t xml:space="preserve">   3. </w:t>
      </w:r>
      <w:r w:rsidR="00FA611A" w:rsidRPr="00C8780E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даты его опубликования в районной газете «</w:t>
      </w:r>
      <w:proofErr w:type="spellStart"/>
      <w:r w:rsidR="00FA611A" w:rsidRPr="00C8780E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="00FA611A" w:rsidRPr="00C8780E">
        <w:rPr>
          <w:rFonts w:ascii="Times New Roman" w:hAnsi="Times New Roman" w:cs="Times New Roman"/>
          <w:sz w:val="26"/>
          <w:szCs w:val="26"/>
        </w:rPr>
        <w:t xml:space="preserve"> вести», подлежит опубликованию на официальном сайте Законодательного Собрания Калужской области </w:t>
      </w:r>
      <w:hyperlink r:id="rId7" w:history="1"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zskaluga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A611A" w:rsidRPr="00C8780E">
        <w:rPr>
          <w:rFonts w:ascii="Times New Roman" w:hAnsi="Times New Roman" w:cs="Times New Roman"/>
          <w:sz w:val="26"/>
          <w:szCs w:val="26"/>
        </w:rPr>
        <w:t xml:space="preserve"> и размещению на официальном сайте муниципального района «Думиничский район» </w:t>
      </w:r>
      <w:hyperlink r:id="rId8" w:history="1"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https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://</w:t>
        </w:r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admdum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.</w:t>
        </w:r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gosuslugi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p w:rsidR="00EA2057" w:rsidRDefault="00EA2057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EA2057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AF64C3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A2057" w:rsidRPr="004A47A3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EA2057" w:rsidRPr="004A47A3"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</w:t>
      </w:r>
      <w:r w:rsidR="00EA205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D05D8A">
        <w:rPr>
          <w:rFonts w:ascii="Times New Roman" w:hAnsi="Times New Roman" w:cs="Times New Roman"/>
          <w:b/>
          <w:sz w:val="26"/>
          <w:szCs w:val="26"/>
        </w:rPr>
        <w:tab/>
      </w:r>
      <w:r w:rsidR="00D05D8A">
        <w:rPr>
          <w:rFonts w:ascii="Times New Roman" w:hAnsi="Times New Roman" w:cs="Times New Roman"/>
          <w:b/>
          <w:sz w:val="26"/>
          <w:szCs w:val="26"/>
        </w:rPr>
        <w:tab/>
      </w:r>
      <w:r w:rsidR="00D05D8A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EA20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05D8A">
        <w:rPr>
          <w:rFonts w:ascii="Times New Roman" w:hAnsi="Times New Roman" w:cs="Times New Roman"/>
          <w:b/>
          <w:sz w:val="26"/>
          <w:szCs w:val="26"/>
        </w:rPr>
        <w:t>С.</w:t>
      </w:r>
      <w:r>
        <w:rPr>
          <w:rFonts w:ascii="Times New Roman" w:hAnsi="Times New Roman" w:cs="Times New Roman"/>
          <w:b/>
          <w:sz w:val="26"/>
          <w:szCs w:val="26"/>
        </w:rPr>
        <w:t>А. Доносова</w:t>
      </w:r>
    </w:p>
    <w:p w:rsidR="00D05D8A" w:rsidRDefault="00D05D8A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A2057" w:rsidP="007449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35662C" w:rsidRDefault="0035662C" w:rsidP="009711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МР «Думиничский район»</w:t>
      </w: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257217">
        <w:rPr>
          <w:rFonts w:ascii="Times New Roman" w:hAnsi="Times New Roman" w:cs="Times New Roman"/>
          <w:sz w:val="26"/>
          <w:szCs w:val="26"/>
        </w:rPr>
        <w:t xml:space="preserve">от </w:t>
      </w:r>
      <w:r w:rsidR="0099568D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="0099568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  <w:r w:rsidR="00FA611A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217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257217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9568D">
        <w:rPr>
          <w:rFonts w:ascii="Times New Roman" w:hAnsi="Times New Roman" w:cs="Times New Roman"/>
          <w:sz w:val="26"/>
          <w:szCs w:val="26"/>
        </w:rPr>
        <w:t xml:space="preserve">  ___</w:t>
      </w: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Pr="0025721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Pr="00257217" w:rsidRDefault="00EA2057" w:rsidP="00B34B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У</w:t>
      </w:r>
      <w:r>
        <w:rPr>
          <w:rFonts w:ascii="Times New Roman" w:hAnsi="Times New Roman" w:cs="Times New Roman"/>
          <w:b/>
          <w:sz w:val="26"/>
          <w:szCs w:val="26"/>
        </w:rPr>
        <w:t>меньшение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иных межбюджетных трансфертов бюджетам сельских поселений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Думиничского района на исполнение части полномочий по участию</w:t>
      </w:r>
    </w:p>
    <w:p w:rsidR="00EB58AA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 xml:space="preserve">в организации деятельности по </w:t>
      </w:r>
      <w:r w:rsidR="00EF35AF" w:rsidRPr="00EF35AF">
        <w:rPr>
          <w:rFonts w:ascii="Times New Roman" w:hAnsi="Times New Roman" w:cs="Times New Roman"/>
          <w:b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 (в том числе раздельному </w:t>
      </w:r>
      <w:r w:rsidR="00EF35AF" w:rsidRPr="00EF35AF">
        <w:rPr>
          <w:rFonts w:ascii="Times New Roman" w:hAnsi="Times New Roman" w:cs="Times New Roman"/>
          <w:b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b/>
          <w:sz w:val="26"/>
          <w:szCs w:val="26"/>
        </w:rPr>
        <w:t>)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и транспортированию твердых коммунальных отходов </w:t>
      </w: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на 20</w:t>
      </w:r>
      <w:r w:rsidR="00EF35AF">
        <w:rPr>
          <w:rFonts w:ascii="Times New Roman" w:hAnsi="Times New Roman" w:cs="Times New Roman"/>
          <w:b/>
          <w:sz w:val="26"/>
          <w:szCs w:val="26"/>
        </w:rPr>
        <w:t>2</w:t>
      </w:r>
      <w:r w:rsidR="00FA611A">
        <w:rPr>
          <w:rFonts w:ascii="Times New Roman" w:hAnsi="Times New Roman" w:cs="Times New Roman"/>
          <w:b/>
          <w:sz w:val="26"/>
          <w:szCs w:val="26"/>
        </w:rPr>
        <w:t>5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Ind w:w="250" w:type="dxa"/>
        <w:tblLook w:val="00A0" w:firstRow="1" w:lastRow="0" w:firstColumn="1" w:lastColumn="0" w:noHBand="0" w:noVBand="0"/>
      </w:tblPr>
      <w:tblGrid>
        <w:gridCol w:w="4848"/>
        <w:gridCol w:w="2091"/>
        <w:gridCol w:w="2092"/>
      </w:tblGrid>
      <w:tr w:rsidR="0097116F" w:rsidTr="009C33D4">
        <w:trPr>
          <w:trHeight w:val="288"/>
        </w:trPr>
        <w:tc>
          <w:tcPr>
            <w:tcW w:w="4848" w:type="dxa"/>
            <w:vMerge w:val="restart"/>
          </w:tcPr>
          <w:p w:rsidR="0097116F" w:rsidRDefault="0097116F" w:rsidP="00553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4183" w:type="dxa"/>
            <w:gridSpan w:val="2"/>
          </w:tcPr>
          <w:p w:rsidR="0097116F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иных межбюджетных трансфертов к уменьшению (руб.), 2025 год</w:t>
            </w:r>
          </w:p>
        </w:tc>
      </w:tr>
      <w:tr w:rsidR="00723064" w:rsidTr="005650E3">
        <w:trPr>
          <w:trHeight w:val="288"/>
        </w:trPr>
        <w:tc>
          <w:tcPr>
            <w:tcW w:w="4848" w:type="dxa"/>
            <w:vMerge/>
          </w:tcPr>
          <w:p w:rsidR="00723064" w:rsidRDefault="00723064" w:rsidP="00553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1" w:type="dxa"/>
          </w:tcPr>
          <w:p w:rsidR="00723064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 xml:space="preserve"> стихийных свалок</w:t>
            </w:r>
          </w:p>
        </w:tc>
        <w:tc>
          <w:tcPr>
            <w:tcW w:w="2092" w:type="dxa"/>
          </w:tcPr>
          <w:p w:rsidR="00723064" w:rsidRPr="0097116F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16F">
              <w:rPr>
                <w:rFonts w:ascii="Times New Roman" w:hAnsi="Times New Roman" w:cs="Times New Roman"/>
                <w:sz w:val="26"/>
                <w:szCs w:val="26"/>
              </w:rPr>
              <w:t>оборудование контейнерных площадок</w:t>
            </w:r>
          </w:p>
        </w:tc>
      </w:tr>
      <w:tr w:rsidR="00723064" w:rsidTr="005A3D91">
        <w:tc>
          <w:tcPr>
            <w:tcW w:w="4848" w:type="dxa"/>
          </w:tcPr>
          <w:p w:rsidR="00723064" w:rsidRPr="008368EF" w:rsidRDefault="00723064" w:rsidP="00292A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EF">
              <w:rPr>
                <w:rFonts w:ascii="Times New Roman" w:hAnsi="Times New Roman" w:cs="Times New Roman"/>
                <w:sz w:val="26"/>
                <w:szCs w:val="26"/>
              </w:rPr>
              <w:t>Сельское поселение «</w:t>
            </w:r>
            <w:r w:rsidR="00292A91">
              <w:rPr>
                <w:rFonts w:ascii="Times New Roman" w:hAnsi="Times New Roman" w:cs="Times New Roman"/>
                <w:sz w:val="26"/>
                <w:szCs w:val="26"/>
              </w:rPr>
              <w:t>Деревня Буда</w:t>
            </w:r>
            <w:r w:rsidRPr="008368E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1" w:type="dxa"/>
          </w:tcPr>
          <w:p w:rsidR="00723064" w:rsidRPr="00FA611A" w:rsidRDefault="00723064" w:rsidP="00292A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11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92A91">
              <w:rPr>
                <w:rFonts w:ascii="Times New Roman" w:hAnsi="Times New Roman"/>
                <w:sz w:val="26"/>
                <w:szCs w:val="26"/>
              </w:rPr>
              <w:t>13360</w:t>
            </w:r>
            <w:r w:rsidRPr="00FA611A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2092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3064" w:rsidTr="005A3D91">
        <w:tc>
          <w:tcPr>
            <w:tcW w:w="4848" w:type="dxa"/>
          </w:tcPr>
          <w:p w:rsidR="00723064" w:rsidRPr="00B34BFD" w:rsidRDefault="00723064" w:rsidP="00553B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091" w:type="dxa"/>
          </w:tcPr>
          <w:p w:rsidR="00723064" w:rsidRPr="00FA611A" w:rsidRDefault="00723064" w:rsidP="00292A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92A91">
              <w:rPr>
                <w:rFonts w:ascii="Times New Roman" w:hAnsi="Times New Roman" w:cs="Times New Roman"/>
                <w:sz w:val="26"/>
                <w:szCs w:val="26"/>
              </w:rPr>
              <w:t>13360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092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97116F" w:rsidRDefault="0097116F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1E64BF" w:rsidRDefault="001E64BF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97116F" w:rsidRDefault="0097116F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292A91" w:rsidRDefault="00292A91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МР «Думиничский район»</w:t>
      </w: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99568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9568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  <w:r w:rsidR="00FA611A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217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257217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9568D">
        <w:rPr>
          <w:rFonts w:ascii="Times New Roman" w:hAnsi="Times New Roman" w:cs="Times New Roman"/>
          <w:sz w:val="26"/>
          <w:szCs w:val="26"/>
        </w:rPr>
        <w:t>_____</w:t>
      </w: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Увеличение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иных межбюджетных трансфертов бюджетам сельских поселений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Думиничского района на исполнение части полномочий по участию</w:t>
      </w:r>
    </w:p>
    <w:p w:rsidR="00EB58AA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 xml:space="preserve">в организации </w:t>
      </w:r>
      <w:r w:rsidRPr="00EF35AF">
        <w:rPr>
          <w:rFonts w:ascii="Times New Roman" w:hAnsi="Times New Roman" w:cs="Times New Roman"/>
          <w:b/>
          <w:sz w:val="26"/>
          <w:szCs w:val="26"/>
        </w:rPr>
        <w:t>деятельности по накоплению (в том числе раздельному накоплению)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5AF">
        <w:rPr>
          <w:rFonts w:ascii="Times New Roman" w:hAnsi="Times New Roman" w:cs="Times New Roman"/>
          <w:b/>
          <w:sz w:val="26"/>
          <w:szCs w:val="26"/>
        </w:rPr>
        <w:t xml:space="preserve">и транспортированию твердых коммунальных отходов </w:t>
      </w:r>
    </w:p>
    <w:p w:rsidR="00EF35AF" w:rsidRP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AF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FA611A">
        <w:rPr>
          <w:rFonts w:ascii="Times New Roman" w:hAnsi="Times New Roman" w:cs="Times New Roman"/>
          <w:b/>
          <w:sz w:val="26"/>
          <w:szCs w:val="26"/>
        </w:rPr>
        <w:t>5</w:t>
      </w:r>
      <w:r w:rsidRPr="00EF35A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949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416"/>
        <w:gridCol w:w="2040"/>
        <w:gridCol w:w="2041"/>
      </w:tblGrid>
      <w:tr w:rsidR="0097116F" w:rsidTr="00F14DE8">
        <w:trPr>
          <w:trHeight w:val="442"/>
        </w:trPr>
        <w:tc>
          <w:tcPr>
            <w:tcW w:w="5416" w:type="dxa"/>
            <w:vMerge w:val="restart"/>
          </w:tcPr>
          <w:p w:rsidR="0097116F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4081" w:type="dxa"/>
            <w:gridSpan w:val="2"/>
          </w:tcPr>
          <w:p w:rsidR="0097116F" w:rsidRDefault="0097116F" w:rsidP="00F758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Объем иных межбюджетных трансфертов к увеличению (руб.), 2025 год</w:t>
            </w:r>
          </w:p>
        </w:tc>
      </w:tr>
      <w:tr w:rsidR="0097116F" w:rsidTr="0071320F">
        <w:trPr>
          <w:trHeight w:val="441"/>
        </w:trPr>
        <w:tc>
          <w:tcPr>
            <w:tcW w:w="5416" w:type="dxa"/>
            <w:vMerge/>
          </w:tcPr>
          <w:p w:rsidR="0097116F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0" w:type="dxa"/>
          </w:tcPr>
          <w:p w:rsidR="0097116F" w:rsidRDefault="0097116F" w:rsidP="009956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 xml:space="preserve"> стихийных свалок</w:t>
            </w:r>
          </w:p>
        </w:tc>
        <w:tc>
          <w:tcPr>
            <w:tcW w:w="2041" w:type="dxa"/>
          </w:tcPr>
          <w:p w:rsidR="0097116F" w:rsidRDefault="0097116F" w:rsidP="009956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116F">
              <w:rPr>
                <w:rFonts w:ascii="Times New Roman" w:hAnsi="Times New Roman" w:cs="Times New Roman"/>
                <w:sz w:val="26"/>
                <w:szCs w:val="26"/>
              </w:rPr>
              <w:t>оборудование контейнерных площадок</w:t>
            </w:r>
          </w:p>
        </w:tc>
      </w:tr>
      <w:tr w:rsidR="0097116F" w:rsidRPr="00FA611A" w:rsidTr="00D42826">
        <w:tc>
          <w:tcPr>
            <w:tcW w:w="5416" w:type="dxa"/>
          </w:tcPr>
          <w:p w:rsidR="0097116F" w:rsidRPr="00FA611A" w:rsidRDefault="0097116F" w:rsidP="00292A91">
            <w:r w:rsidRPr="00FA611A">
              <w:rPr>
                <w:rFonts w:ascii="Times New Roman" w:hAnsi="Times New Roman"/>
                <w:sz w:val="26"/>
                <w:szCs w:val="26"/>
              </w:rPr>
              <w:t>Сельское поселение «</w:t>
            </w:r>
            <w:r w:rsidR="00292A91"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 w:rsidR="00292A91">
              <w:rPr>
                <w:rFonts w:ascii="Times New Roman" w:hAnsi="Times New Roman"/>
                <w:sz w:val="26"/>
                <w:szCs w:val="26"/>
              </w:rPr>
              <w:t>Новослободск</w:t>
            </w:r>
            <w:proofErr w:type="spellEnd"/>
            <w:r w:rsidRPr="00FA611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040" w:type="dxa"/>
          </w:tcPr>
          <w:p w:rsidR="0097116F" w:rsidRPr="00FA611A" w:rsidRDefault="0097116F" w:rsidP="00292A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11A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292A91">
              <w:rPr>
                <w:rFonts w:ascii="Times New Roman" w:hAnsi="Times New Roman"/>
                <w:sz w:val="26"/>
                <w:szCs w:val="26"/>
              </w:rPr>
              <w:t>13360</w:t>
            </w:r>
            <w:r w:rsidRPr="00FA611A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2041" w:type="dxa"/>
          </w:tcPr>
          <w:p w:rsidR="0097116F" w:rsidRPr="00FA611A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116F" w:rsidRPr="00FA611A" w:rsidTr="00570AFE">
        <w:tc>
          <w:tcPr>
            <w:tcW w:w="5416" w:type="dxa"/>
          </w:tcPr>
          <w:p w:rsidR="0097116F" w:rsidRPr="00FA611A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1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040" w:type="dxa"/>
          </w:tcPr>
          <w:p w:rsidR="0097116F" w:rsidRPr="00FA611A" w:rsidRDefault="0097116F" w:rsidP="00292A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11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292A91">
              <w:rPr>
                <w:rFonts w:ascii="Times New Roman" w:hAnsi="Times New Roman" w:cs="Times New Roman"/>
                <w:sz w:val="26"/>
                <w:szCs w:val="26"/>
              </w:rPr>
              <w:t>13360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041" w:type="dxa"/>
          </w:tcPr>
          <w:p w:rsidR="0097116F" w:rsidRPr="00FA611A" w:rsidRDefault="0097116F" w:rsidP="00BF0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F35AF" w:rsidRPr="00FA611A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Pr="0001449C" w:rsidRDefault="00EF35AF" w:rsidP="0001449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F35AF" w:rsidRPr="0001449C" w:rsidSect="00EB58AA">
      <w:headerReference w:type="default" r:id="rId9"/>
      <w:footerReference w:type="default" r:id="rId10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4A" w:rsidRDefault="0061394A">
      <w:pPr>
        <w:spacing w:after="0" w:line="240" w:lineRule="auto"/>
      </w:pPr>
      <w:r>
        <w:separator/>
      </w:r>
    </w:p>
  </w:endnote>
  <w:endnote w:type="continuationSeparator" w:id="0">
    <w:p w:rsidR="0061394A" w:rsidRDefault="0061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35"/>
      <w:gridCol w:w="3332"/>
      <w:gridCol w:w="3134"/>
    </w:tblGrid>
    <w:tr w:rsidR="00EA2057" w:rsidTr="00C8780E"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jc w:val="right"/>
          </w:pPr>
        </w:p>
      </w:tc>
    </w:tr>
  </w:tbl>
  <w:p w:rsidR="00EA2057" w:rsidRDefault="00EA205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4A" w:rsidRDefault="0061394A">
      <w:pPr>
        <w:spacing w:after="0" w:line="240" w:lineRule="auto"/>
      </w:pPr>
      <w:r>
        <w:separator/>
      </w:r>
    </w:p>
  </w:footnote>
  <w:footnote w:type="continuationSeparator" w:id="0">
    <w:p w:rsidR="0061394A" w:rsidRDefault="0061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057" w:rsidRPr="00B75CE9" w:rsidRDefault="00EA2057" w:rsidP="00B75CE9">
    <w:pPr>
      <w:pStyle w:val="a3"/>
    </w:pPr>
    <w:r w:rsidRPr="00B75CE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E9"/>
    <w:rsid w:val="0001449C"/>
    <w:rsid w:val="00026715"/>
    <w:rsid w:val="000A1F6B"/>
    <w:rsid w:val="000A6A4C"/>
    <w:rsid w:val="000C7C44"/>
    <w:rsid w:val="000E1033"/>
    <w:rsid w:val="000E50D9"/>
    <w:rsid w:val="000F73D7"/>
    <w:rsid w:val="00102996"/>
    <w:rsid w:val="001117FB"/>
    <w:rsid w:val="001338F3"/>
    <w:rsid w:val="00136B86"/>
    <w:rsid w:val="001A6CD6"/>
    <w:rsid w:val="001C5004"/>
    <w:rsid w:val="001E4893"/>
    <w:rsid w:val="001E64BF"/>
    <w:rsid w:val="002015D9"/>
    <w:rsid w:val="00257217"/>
    <w:rsid w:val="00290D7B"/>
    <w:rsid w:val="00292A91"/>
    <w:rsid w:val="00332FF6"/>
    <w:rsid w:val="00352597"/>
    <w:rsid w:val="0035662C"/>
    <w:rsid w:val="003601DB"/>
    <w:rsid w:val="00392025"/>
    <w:rsid w:val="00393847"/>
    <w:rsid w:val="003A5782"/>
    <w:rsid w:val="003C1EBF"/>
    <w:rsid w:val="003C676C"/>
    <w:rsid w:val="003E268E"/>
    <w:rsid w:val="004037AD"/>
    <w:rsid w:val="00435430"/>
    <w:rsid w:val="0043630E"/>
    <w:rsid w:val="00467D1A"/>
    <w:rsid w:val="00481BBF"/>
    <w:rsid w:val="00481E63"/>
    <w:rsid w:val="004A47A3"/>
    <w:rsid w:val="004C6380"/>
    <w:rsid w:val="004D5CF4"/>
    <w:rsid w:val="004D5E9A"/>
    <w:rsid w:val="0054481D"/>
    <w:rsid w:val="00553B58"/>
    <w:rsid w:val="00591741"/>
    <w:rsid w:val="005E6FCF"/>
    <w:rsid w:val="0061367D"/>
    <w:rsid w:val="0061394A"/>
    <w:rsid w:val="00631045"/>
    <w:rsid w:val="00655A4D"/>
    <w:rsid w:val="00723064"/>
    <w:rsid w:val="00744943"/>
    <w:rsid w:val="007E19D1"/>
    <w:rsid w:val="008368EF"/>
    <w:rsid w:val="008A4340"/>
    <w:rsid w:val="008D4BF1"/>
    <w:rsid w:val="008D75D7"/>
    <w:rsid w:val="008E2220"/>
    <w:rsid w:val="0097116F"/>
    <w:rsid w:val="0099568D"/>
    <w:rsid w:val="009C63D8"/>
    <w:rsid w:val="00A052E6"/>
    <w:rsid w:val="00A31893"/>
    <w:rsid w:val="00A41D28"/>
    <w:rsid w:val="00A63B58"/>
    <w:rsid w:val="00AB4C4D"/>
    <w:rsid w:val="00AF64C3"/>
    <w:rsid w:val="00B00715"/>
    <w:rsid w:val="00B34BFD"/>
    <w:rsid w:val="00B40337"/>
    <w:rsid w:val="00B54928"/>
    <w:rsid w:val="00B55753"/>
    <w:rsid w:val="00B65902"/>
    <w:rsid w:val="00B75CE9"/>
    <w:rsid w:val="00BB238D"/>
    <w:rsid w:val="00BD6249"/>
    <w:rsid w:val="00BF057C"/>
    <w:rsid w:val="00C62426"/>
    <w:rsid w:val="00C64511"/>
    <w:rsid w:val="00C8780E"/>
    <w:rsid w:val="00CF2992"/>
    <w:rsid w:val="00D05D8A"/>
    <w:rsid w:val="00D07E11"/>
    <w:rsid w:val="00D3584D"/>
    <w:rsid w:val="00D6691B"/>
    <w:rsid w:val="00D85361"/>
    <w:rsid w:val="00DB57DE"/>
    <w:rsid w:val="00DD397D"/>
    <w:rsid w:val="00E00052"/>
    <w:rsid w:val="00E00D79"/>
    <w:rsid w:val="00E51720"/>
    <w:rsid w:val="00EA081F"/>
    <w:rsid w:val="00EA2057"/>
    <w:rsid w:val="00EB58AA"/>
    <w:rsid w:val="00EE1ADB"/>
    <w:rsid w:val="00EF35AF"/>
    <w:rsid w:val="00F07EDF"/>
    <w:rsid w:val="00F468A8"/>
    <w:rsid w:val="00F53671"/>
    <w:rsid w:val="00F54566"/>
    <w:rsid w:val="00FA1A00"/>
    <w:rsid w:val="00F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1BD024-7D6D-4110-B7A7-83B5D6B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53671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53671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75C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sid w:val="007A09B4"/>
  </w:style>
  <w:style w:type="character" w:customStyle="1" w:styleId="a4">
    <w:name w:val="Верхний колонтитул Знак"/>
    <w:basedOn w:val="a0"/>
    <w:link w:val="a3"/>
    <w:uiPriority w:val="99"/>
    <w:locked/>
    <w:rsid w:val="00B75CE9"/>
    <w:rPr>
      <w:rFonts w:cs="Times New Roman"/>
    </w:rPr>
  </w:style>
  <w:style w:type="paragraph" w:styleId="a5">
    <w:name w:val="footer"/>
    <w:basedOn w:val="a"/>
    <w:link w:val="a6"/>
    <w:uiPriority w:val="99"/>
    <w:rsid w:val="00B75C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7A09B4"/>
  </w:style>
  <w:style w:type="character" w:customStyle="1" w:styleId="a6">
    <w:name w:val="Нижний колонтитул Знак"/>
    <w:basedOn w:val="a0"/>
    <w:link w:val="a5"/>
    <w:uiPriority w:val="99"/>
    <w:locked/>
    <w:rsid w:val="00B75CE9"/>
    <w:rPr>
      <w:rFonts w:cs="Times New Roman"/>
    </w:rPr>
  </w:style>
  <w:style w:type="character" w:styleId="a7">
    <w:name w:val="Hyperlink"/>
    <w:basedOn w:val="a0"/>
    <w:uiPriority w:val="99"/>
    <w:rsid w:val="00C8780E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rsid w:val="001E4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7A09B4"/>
    <w:rPr>
      <w:rFonts w:ascii="Times New Roman" w:hAnsi="Times New Roman"/>
      <w:sz w:val="0"/>
      <w:szCs w:val="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E489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01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dum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kalug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Калужской области от 05.06.2019 N 352"Об утверждении Порядка принятия решений о заключении от имени Калужской области государственных контрактов, предметами которых являются выполнение работ, оказание услуг, длительность произв</vt:lpstr>
    </vt:vector>
  </TitlesOfParts>
  <Company>КонсультантПлюс Версия 4018.00.51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Калужской области от 05.06.2019 N 352"Об утверждении Порядка принятия решений о заключении от имени Калужской области государственных контрактов, предметами которых являются выполнение работ, оказание услуг, длительность произв</dc:title>
  <dc:creator>User Windows</dc:creator>
  <cp:lastModifiedBy>GlavBuh</cp:lastModifiedBy>
  <cp:revision>10</cp:revision>
  <cp:lastPrinted>2025-09-15T11:04:00Z</cp:lastPrinted>
  <dcterms:created xsi:type="dcterms:W3CDTF">2024-11-01T14:50:00Z</dcterms:created>
  <dcterms:modified xsi:type="dcterms:W3CDTF">2025-09-17T05:07:00Z</dcterms:modified>
</cp:coreProperties>
</file>