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Согласовано: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заместитель 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МР «Думиничский район»</w:t>
      </w: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 xml:space="preserve">___________________С.А. Доносова </w:t>
      </w: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«______»___________20</w:t>
      </w:r>
      <w:r w:rsidR="00095FC2">
        <w:rPr>
          <w:rFonts w:ascii="Times New Roman" w:hAnsi="Times New Roman"/>
          <w:b/>
          <w:sz w:val="28"/>
          <w:szCs w:val="28"/>
        </w:rPr>
        <w:t>2</w:t>
      </w:r>
      <w:r w:rsidR="007B27D5">
        <w:rPr>
          <w:rFonts w:ascii="Times New Roman" w:hAnsi="Times New Roman"/>
          <w:b/>
          <w:sz w:val="28"/>
          <w:szCs w:val="28"/>
        </w:rPr>
        <w:t>4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70E4D" w:rsidRDefault="00470E4D" w:rsidP="00527BDF">
      <w:pPr>
        <w:spacing w:after="0" w:line="240" w:lineRule="auto"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ГОДОВОЙ ОТЧЕТ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ходе реализации и оценке эффективности 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муниципальной программы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«Думиничский район» 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«Безопасность жизнедеятельности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на территории  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муниципального района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«Думиничский район»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70E4D" w:rsidRDefault="007B27D5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2023</w:t>
      </w:r>
      <w:r w:rsidR="00470E4D">
        <w:rPr>
          <w:rFonts w:ascii="Times New Roman" w:hAnsi="Times New Roman"/>
          <w:b/>
          <w:sz w:val="40"/>
          <w:szCs w:val="40"/>
        </w:rPr>
        <w:t xml:space="preserve"> год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Pr="004211C1" w:rsidRDefault="00470E4D" w:rsidP="00470E4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0" w:lineRule="auto"/>
        <w:ind w:left="284" w:firstLine="540"/>
        <w:jc w:val="both"/>
        <w:rPr>
          <w:rFonts w:ascii="Times New Roman" w:hAnsi="Times New Roman"/>
          <w:sz w:val="24"/>
          <w:szCs w:val="24"/>
        </w:rPr>
      </w:pPr>
      <w:bookmarkStart w:id="0" w:name="Par218"/>
      <w:bookmarkEnd w:id="0"/>
      <w:r w:rsidRPr="004211C1">
        <w:rPr>
          <w:rFonts w:ascii="Times New Roman" w:hAnsi="Times New Roman"/>
          <w:b/>
          <w:sz w:val="24"/>
          <w:szCs w:val="24"/>
        </w:rPr>
        <w:lastRenderedPageBreak/>
        <w:t xml:space="preserve">Результаты, </w:t>
      </w:r>
      <w:r w:rsidR="007B27D5">
        <w:rPr>
          <w:rFonts w:ascii="Times New Roman" w:hAnsi="Times New Roman"/>
          <w:b/>
          <w:sz w:val="24"/>
          <w:szCs w:val="24"/>
        </w:rPr>
        <w:t>достигнутые за отчетный период,</w:t>
      </w:r>
      <w:r w:rsidR="00527BDF" w:rsidRPr="004211C1">
        <w:rPr>
          <w:rFonts w:ascii="Times New Roman" w:hAnsi="Times New Roman"/>
          <w:b/>
          <w:sz w:val="24"/>
          <w:szCs w:val="24"/>
        </w:rPr>
        <w:t xml:space="preserve"> и сведения о степени соответствия установленных и достигнутых индикаторов муниципальной программы за отчетный год </w:t>
      </w:r>
    </w:p>
    <w:p w:rsidR="00337AFC" w:rsidRPr="004211C1" w:rsidRDefault="00337AFC" w:rsidP="00470E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0E4D" w:rsidRPr="004211C1" w:rsidRDefault="00470E4D" w:rsidP="004211C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211C1">
        <w:rPr>
          <w:rFonts w:ascii="Times New Roman" w:hAnsi="Times New Roman" w:cs="Times New Roman"/>
          <w:sz w:val="24"/>
          <w:szCs w:val="24"/>
        </w:rPr>
        <w:t xml:space="preserve">Целями муниципальной программы «Безопасность жизнедеятельности  на территории  </w:t>
      </w:r>
      <w:proofErr w:type="gramStart"/>
      <w:r w:rsidRPr="004211C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211C1">
        <w:rPr>
          <w:rFonts w:ascii="Times New Roman" w:hAnsi="Times New Roman" w:cs="Times New Roman"/>
          <w:sz w:val="24"/>
          <w:szCs w:val="24"/>
        </w:rPr>
        <w:t xml:space="preserve"> района  «Думиничский район» (далее – муниципальная программа) явля</w:t>
      </w:r>
      <w:r w:rsidR="00337AFC" w:rsidRPr="004211C1">
        <w:rPr>
          <w:rFonts w:ascii="Times New Roman" w:hAnsi="Times New Roman" w:cs="Times New Roman"/>
          <w:sz w:val="24"/>
          <w:szCs w:val="24"/>
        </w:rPr>
        <w:t>лись</w:t>
      </w:r>
      <w:r w:rsidRPr="004211C1">
        <w:rPr>
          <w:rFonts w:ascii="Times New Roman" w:hAnsi="Times New Roman" w:cs="Times New Roman"/>
          <w:sz w:val="24"/>
          <w:szCs w:val="24"/>
        </w:rPr>
        <w:t>:</w:t>
      </w:r>
    </w:p>
    <w:p w:rsidR="007B27D5" w:rsidRPr="007B27D5" w:rsidRDefault="007B27D5" w:rsidP="007B27D5">
      <w:pPr>
        <w:pStyle w:val="a8"/>
        <w:numPr>
          <w:ilvl w:val="0"/>
          <w:numId w:val="3"/>
        </w:numPr>
        <w:ind w:left="398" w:hanging="284"/>
        <w:jc w:val="both"/>
        <w:rPr>
          <w:sz w:val="24"/>
        </w:rPr>
      </w:pPr>
      <w:r>
        <w:rPr>
          <w:sz w:val="24"/>
        </w:rPr>
        <w:t xml:space="preserve">Повышение уровня защищенности населения и территории муниципального района от </w:t>
      </w:r>
      <w:r w:rsidRPr="007B27D5">
        <w:rPr>
          <w:sz w:val="24"/>
        </w:rPr>
        <w:t>опасностей, возникающих при чрезвычайных ситуациях природного и техногенного характера (далее – ЧС), пожарах и иных происшествиях, а также при военных конфликтах или вследствие этих конфликтов;</w:t>
      </w:r>
    </w:p>
    <w:p w:rsidR="007B27D5" w:rsidRPr="007B27D5" w:rsidRDefault="007B27D5" w:rsidP="007B27D5">
      <w:pPr>
        <w:pStyle w:val="a8"/>
        <w:numPr>
          <w:ilvl w:val="0"/>
          <w:numId w:val="3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Повышение уровня безопасности от угроз терроризма;</w:t>
      </w:r>
    </w:p>
    <w:p w:rsidR="007B27D5" w:rsidRPr="007B27D5" w:rsidRDefault="007B27D5" w:rsidP="007B27D5">
      <w:pPr>
        <w:pStyle w:val="a8"/>
        <w:numPr>
          <w:ilvl w:val="0"/>
          <w:numId w:val="3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Защита сведений, составляющих государственную тайну;</w:t>
      </w:r>
    </w:p>
    <w:p w:rsidR="004211C1" w:rsidRPr="007B27D5" w:rsidRDefault="007B27D5" w:rsidP="007B27D5">
      <w:pPr>
        <w:pStyle w:val="a8"/>
        <w:numPr>
          <w:ilvl w:val="0"/>
          <w:numId w:val="3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Обеспечение мобилизационной подготовки.</w:t>
      </w:r>
    </w:p>
    <w:p w:rsidR="007B27D5" w:rsidRPr="007B27D5" w:rsidRDefault="007B27D5" w:rsidP="007B27D5">
      <w:pPr>
        <w:pStyle w:val="a8"/>
        <w:ind w:left="398"/>
        <w:jc w:val="both"/>
        <w:rPr>
          <w:sz w:val="24"/>
        </w:rPr>
      </w:pPr>
    </w:p>
    <w:p w:rsidR="00470E4D" w:rsidRPr="007B27D5" w:rsidRDefault="00470E4D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7D5">
        <w:rPr>
          <w:rFonts w:ascii="Times New Roman" w:hAnsi="Times New Roman" w:cs="Times New Roman"/>
          <w:sz w:val="24"/>
          <w:szCs w:val="24"/>
        </w:rPr>
        <w:t>Достижение цел</w:t>
      </w:r>
      <w:r w:rsidR="00E222FB" w:rsidRPr="007B27D5">
        <w:rPr>
          <w:rFonts w:ascii="Times New Roman" w:hAnsi="Times New Roman" w:cs="Times New Roman"/>
          <w:sz w:val="24"/>
          <w:szCs w:val="24"/>
        </w:rPr>
        <w:t>ей</w:t>
      </w:r>
      <w:r w:rsidRPr="007B27D5">
        <w:rPr>
          <w:rFonts w:ascii="Times New Roman" w:hAnsi="Times New Roman" w:cs="Times New Roman"/>
          <w:sz w:val="24"/>
          <w:szCs w:val="24"/>
        </w:rPr>
        <w:t xml:space="preserve"> муниципальной программы осуществлялось решениями следующих задач: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Обеспечение предупреждения и ликвидации ЧС, пожаров и происшествий на водных объектах на территории муниципального района;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Совершенствование деятельности органов управления гражданской обороны (далее – ГО), районного звена территориальной подсистемы единой государственной системы предупреждения и ликвидации чрезвычайных ситуаций Калужской области (далее – районное звено ТП РСЧС Калужской области);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Обеспечение и поддержание высокой готовности сил и средств ГО, районного звена ТП РСЧС Калужской области;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Повышение эффективности мер по обеспечению безопасности людей на водных объектах;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Обеспечение повышения уровня защищенности населения и территории муниципального района от пожаров;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Обеспечение повышения уровня подготовки населения муниципального района «Думиничский район» в области ГОЧС и пожарной безопасности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Участие в профилактике терроризма, а также в минимизации и (или) ликвидации последствий его проявлений;</w:t>
      </w:r>
    </w:p>
    <w:p w:rsidR="007B27D5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Проведение мероприятий по мобилизационной подготовке;</w:t>
      </w:r>
    </w:p>
    <w:p w:rsidR="004211C1" w:rsidRPr="007B27D5" w:rsidRDefault="007B27D5" w:rsidP="007B27D5">
      <w:pPr>
        <w:pStyle w:val="a8"/>
        <w:numPr>
          <w:ilvl w:val="0"/>
          <w:numId w:val="4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Подготовка и аттестация выделенного помещения для обработки секретной информации.</w:t>
      </w:r>
    </w:p>
    <w:p w:rsidR="007B27D5" w:rsidRPr="007B27D5" w:rsidRDefault="007B27D5" w:rsidP="007B27D5">
      <w:pPr>
        <w:pStyle w:val="a8"/>
        <w:ind w:left="398"/>
        <w:jc w:val="both"/>
        <w:rPr>
          <w:sz w:val="24"/>
        </w:rPr>
      </w:pPr>
    </w:p>
    <w:p w:rsidR="0028322B" w:rsidRPr="007B27D5" w:rsidRDefault="00470E4D" w:rsidP="004211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27D5">
        <w:rPr>
          <w:rFonts w:ascii="Times New Roman" w:hAnsi="Times New Roman"/>
          <w:sz w:val="24"/>
          <w:szCs w:val="24"/>
        </w:rPr>
        <w:t>Эффективность реализации муниципальной программы оценивается на основании</w:t>
      </w:r>
      <w:r w:rsidR="007B27D5" w:rsidRPr="007B27D5">
        <w:rPr>
          <w:rFonts w:ascii="Times New Roman" w:hAnsi="Times New Roman"/>
          <w:sz w:val="24"/>
          <w:szCs w:val="24"/>
        </w:rPr>
        <w:t xml:space="preserve"> следующих целевых индикаторов: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 xml:space="preserve">Участие в предупреждении и ликвидации последствий ЧС на территории </w:t>
      </w:r>
      <w:proofErr w:type="gramStart"/>
      <w:r w:rsidRPr="007B27D5">
        <w:rPr>
          <w:sz w:val="24"/>
        </w:rPr>
        <w:t>муниципального</w:t>
      </w:r>
      <w:proofErr w:type="gramEnd"/>
      <w:r w:rsidRPr="007B27D5">
        <w:rPr>
          <w:sz w:val="24"/>
        </w:rPr>
        <w:t xml:space="preserve"> района;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Организация и осуществление мероприятий по ГО, защите населения и территории муниципального района от ЧС;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 xml:space="preserve">Создание, содержание и организация деятельности АСФ; 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Осуществление мероприятий по обеспечению безопасности людей на водных объектах, охране их жизни и здоровья;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Осуществление  мероприятий по обеспечению пожарной безопасности;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Организация подготовки населения в области ГОЧС и пожарной безопасности;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Мобилизационная подготовка;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Защита государственной тайны;</w:t>
      </w:r>
    </w:p>
    <w:p w:rsidR="007B27D5" w:rsidRPr="007B27D5" w:rsidRDefault="007B27D5" w:rsidP="007B27D5">
      <w:pPr>
        <w:pStyle w:val="a8"/>
        <w:numPr>
          <w:ilvl w:val="0"/>
          <w:numId w:val="7"/>
        </w:numPr>
        <w:ind w:left="398" w:hanging="284"/>
        <w:jc w:val="both"/>
        <w:rPr>
          <w:sz w:val="24"/>
        </w:rPr>
      </w:pPr>
      <w:r w:rsidRPr="007B27D5">
        <w:rPr>
          <w:sz w:val="24"/>
        </w:rPr>
        <w:t>А</w:t>
      </w:r>
      <w:r>
        <w:rPr>
          <w:sz w:val="24"/>
        </w:rPr>
        <w:t>нтитеррористические мероприятия.</w:t>
      </w:r>
    </w:p>
    <w:p w:rsidR="00752018" w:rsidRDefault="00752018" w:rsidP="00095FC2">
      <w:pPr>
        <w:rPr>
          <w:rFonts w:ascii="Times New Roman" w:hAnsi="Times New Roman"/>
          <w:b/>
          <w:sz w:val="28"/>
          <w:szCs w:val="28"/>
        </w:rPr>
      </w:pPr>
    </w:p>
    <w:p w:rsidR="00752018" w:rsidRPr="000063FF" w:rsidRDefault="00752018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3FF">
        <w:rPr>
          <w:rFonts w:ascii="Times New Roman" w:hAnsi="Times New Roman"/>
          <w:b/>
          <w:sz w:val="26"/>
          <w:szCs w:val="26"/>
        </w:rPr>
        <w:lastRenderedPageBreak/>
        <w:t>СВЕДЕНИЯ</w:t>
      </w:r>
    </w:p>
    <w:p w:rsidR="00752018" w:rsidRDefault="00752018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3FF">
        <w:rPr>
          <w:rFonts w:ascii="Times New Roman" w:hAnsi="Times New Roman"/>
          <w:b/>
          <w:sz w:val="26"/>
          <w:szCs w:val="26"/>
        </w:rPr>
        <w:t>об индикаторах муниципальной программы и их значениях</w:t>
      </w:r>
    </w:p>
    <w:p w:rsidR="007B27D5" w:rsidRDefault="007B27D5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27D5" w:rsidRPr="007B27D5" w:rsidRDefault="007B27D5" w:rsidP="007B27D5">
      <w:pPr>
        <w:rPr>
          <w:rFonts w:ascii="Times New Roman" w:hAnsi="Times New Roman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7"/>
        <w:gridCol w:w="3573"/>
        <w:gridCol w:w="794"/>
        <w:gridCol w:w="661"/>
        <w:gridCol w:w="661"/>
        <w:gridCol w:w="1325"/>
        <w:gridCol w:w="1984"/>
      </w:tblGrid>
      <w:tr w:rsidR="007B27D5" w:rsidRPr="007B27D5" w:rsidTr="00FA3AC2">
        <w:trPr>
          <w:cantSplit/>
          <w:trHeight w:val="144"/>
          <w:tblHeader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B27D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B27D5">
              <w:rPr>
                <w:rFonts w:ascii="Times New Roman" w:hAnsi="Times New Roman"/>
              </w:rPr>
              <w:t>/</w:t>
            </w:r>
            <w:proofErr w:type="spellStart"/>
            <w:r w:rsidRPr="007B27D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Ед. </w:t>
            </w:r>
            <w:proofErr w:type="spellStart"/>
            <w:r w:rsidRPr="007B27D5">
              <w:rPr>
                <w:rFonts w:ascii="Times New Roman" w:hAnsi="Times New Roman"/>
              </w:rPr>
              <w:t>измер</w:t>
            </w:r>
            <w:proofErr w:type="spellEnd"/>
            <w:r w:rsidRPr="007B27D5">
              <w:rPr>
                <w:rFonts w:ascii="Times New Roman" w:hAnsi="Times New Roman"/>
              </w:rPr>
              <w:t>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Значения по годам</w:t>
            </w:r>
          </w:p>
        </w:tc>
      </w:tr>
      <w:tr w:rsidR="007B27D5" w:rsidRPr="007B27D5" w:rsidTr="00FA3AC2">
        <w:trPr>
          <w:cantSplit/>
          <w:trHeight w:val="144"/>
          <w:tblHeader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2021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FA3AC2" w:rsidP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</w:t>
            </w:r>
            <w:r w:rsidR="007B27D5" w:rsidRPr="007B27D5">
              <w:rPr>
                <w:rFonts w:ascii="Times New Roman" w:hAnsi="Times New Roman"/>
              </w:rPr>
              <w:t>программы</w:t>
            </w:r>
          </w:p>
        </w:tc>
      </w:tr>
      <w:tr w:rsidR="00FA3AC2" w:rsidRPr="007B27D5" w:rsidTr="00065711">
        <w:trPr>
          <w:cantSplit/>
          <w:trHeight w:val="144"/>
          <w:tblHeader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2023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Исполнение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% исполнения</w:t>
            </w:r>
          </w:p>
        </w:tc>
      </w:tr>
      <w:tr w:rsidR="007B27D5" w:rsidRPr="007B27D5" w:rsidTr="00FA3AC2">
        <w:trPr>
          <w:cantSplit/>
          <w:trHeight w:val="144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pStyle w:val="aa"/>
              <w:spacing w:line="276" w:lineRule="auto"/>
              <w:rPr>
                <w:sz w:val="22"/>
                <w:szCs w:val="22"/>
                <w:lang w:eastAsia="en-US"/>
              </w:rPr>
            </w:pPr>
            <w:r w:rsidRPr="007B27D5">
              <w:rPr>
                <w:sz w:val="22"/>
                <w:szCs w:val="22"/>
                <w:lang w:eastAsia="en-US"/>
              </w:rPr>
              <w:t>1. Участие в предупреждении и ликвидации последствий ЧС</w:t>
            </w:r>
            <w:r w:rsidRPr="007B27D5">
              <w:rPr>
                <w:sz w:val="22"/>
                <w:szCs w:val="22"/>
                <w:lang w:eastAsia="en-US"/>
              </w:rPr>
              <w:br/>
              <w:t xml:space="preserve">на территории </w:t>
            </w:r>
            <w:proofErr w:type="gramStart"/>
            <w:r w:rsidRPr="007B27D5">
              <w:rPr>
                <w:sz w:val="22"/>
                <w:szCs w:val="22"/>
                <w:lang w:eastAsia="en-US"/>
              </w:rPr>
              <w:t>муниципального</w:t>
            </w:r>
            <w:proofErr w:type="gramEnd"/>
            <w:r w:rsidRPr="007B27D5">
              <w:rPr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МКУ «ЕДДС Думиничского района» к действиям по предназначению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71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1E60E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446C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101,2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Количество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Думиничского районного звена ТП РСЧС Калужской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ед.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06571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="001E60E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446C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68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пунктов временного размещения (далее – ПВР) к приему населения, эвакуируемого при ЧС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1E60E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446C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1.5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Доля созданных резервов материальных ресурсов для ликвидации ЧС на территории </w:t>
            </w:r>
            <w:proofErr w:type="gramStart"/>
            <w:r w:rsidRPr="007B27D5">
              <w:rPr>
                <w:rFonts w:ascii="Times New Roman" w:hAnsi="Times New Roman"/>
              </w:rPr>
              <w:t>муниципального</w:t>
            </w:r>
            <w:proofErr w:type="gramEnd"/>
            <w:r w:rsidRPr="007B27D5">
              <w:rPr>
                <w:rFonts w:ascii="Times New Roman" w:hAnsi="Times New Roman"/>
              </w:rPr>
              <w:t xml:space="preserve"> района «Думиничский район», от необходимого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 w:rsidP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 w:rsidP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1.6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7B27D5">
              <w:rPr>
                <w:rFonts w:ascii="Times New Roman" w:hAnsi="Times New Roman"/>
              </w:rPr>
              <w:t>Сокращение числа вызовов на номер «112» от населения муниципального района, переадресованных из МКУ «ЕДДС Думиничского района» в Центр обработки вызовов системы-112 Калужской области (далее – ЦОВ-112) (к</w:t>
            </w:r>
            <w:r w:rsidRPr="007B27D5">
              <w:rPr>
                <w:rFonts w:ascii="Times New Roman" w:hAnsi="Times New Roman"/>
                <w:lang w:val="en-US"/>
              </w:rPr>
              <w:t> </w:t>
            </w:r>
            <w:r w:rsidRPr="007B27D5">
              <w:rPr>
                <w:rFonts w:ascii="Times New Roman" w:hAnsi="Times New Roman"/>
              </w:rPr>
              <w:t>уровню 202</w:t>
            </w:r>
            <w:r w:rsidRPr="007B27D5">
              <w:rPr>
                <w:rFonts w:ascii="Times New Roman" w:hAnsi="Times New Roman"/>
                <w:lang w:val="en-US"/>
              </w:rPr>
              <w:t xml:space="preserve">1 </w:t>
            </w:r>
            <w:r w:rsidRPr="007B27D5">
              <w:rPr>
                <w:rFonts w:ascii="Times New Roman" w:hAnsi="Times New Roman"/>
              </w:rPr>
              <w:t>года)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27,7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 w:rsidP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</w:t>
            </w:r>
            <w:r w:rsidR="001E60E4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9446C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104,2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lastRenderedPageBreak/>
              <w:t>1.7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камер фот</w:t>
            </w:r>
            <w:proofErr w:type="gramStart"/>
            <w:r w:rsidRPr="007B27D5">
              <w:rPr>
                <w:rFonts w:ascii="Times New Roman" w:hAnsi="Times New Roman"/>
              </w:rPr>
              <w:t>о-</w:t>
            </w:r>
            <w:proofErr w:type="gramEnd"/>
            <w:r w:rsidRPr="007B27D5">
              <w:rPr>
                <w:rFonts w:ascii="Times New Roman" w:hAnsi="Times New Roman"/>
              </w:rPr>
              <w:t xml:space="preserve"> и </w:t>
            </w:r>
            <w:proofErr w:type="spellStart"/>
            <w:r w:rsidRPr="007B27D5">
              <w:rPr>
                <w:rFonts w:ascii="Times New Roman" w:hAnsi="Times New Roman"/>
              </w:rPr>
              <w:t>видеофиксации</w:t>
            </w:r>
            <w:proofErr w:type="spellEnd"/>
            <w:r w:rsidRPr="007B27D5">
              <w:rPr>
                <w:rFonts w:ascii="Times New Roman" w:hAnsi="Times New Roman"/>
              </w:rPr>
              <w:t>, подключенных к аппаратно-программному комплексу «Безопасный город» (далее – АПК «Безопасный город»), от общего числа камер, запланированных к подключению на территории муниципального района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38,46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53,84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3A01EB" w:rsidP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</w:t>
            </w:r>
            <w:r w:rsidR="00040389">
              <w:rPr>
                <w:rFonts w:ascii="Times New Roman" w:hAnsi="Times New Roman"/>
              </w:rPr>
              <w:t>26,3</w:t>
            </w:r>
          </w:p>
        </w:tc>
      </w:tr>
      <w:tr w:rsidR="007B27D5" w:rsidRPr="007B27D5" w:rsidTr="00FA3AC2">
        <w:trPr>
          <w:cantSplit/>
          <w:trHeight w:val="144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pStyle w:val="aa"/>
              <w:spacing w:line="276" w:lineRule="auto"/>
              <w:rPr>
                <w:sz w:val="22"/>
                <w:szCs w:val="22"/>
                <w:lang w:eastAsia="en-US"/>
              </w:rPr>
            </w:pPr>
            <w:r w:rsidRPr="007B27D5">
              <w:rPr>
                <w:sz w:val="22"/>
                <w:szCs w:val="22"/>
                <w:lang w:eastAsia="en-US"/>
              </w:rPr>
              <w:t>2. Организация и осуществление мероприятий по ГО,</w:t>
            </w:r>
            <w:r w:rsidRPr="007B27D5">
              <w:rPr>
                <w:sz w:val="22"/>
                <w:szCs w:val="22"/>
                <w:lang w:eastAsia="en-US"/>
              </w:rPr>
              <w:br/>
              <w:t>защите населения и территории муниципального района от ЧС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муниципальной системы оповещения населения к использованию по предназначению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1E60E4" w:rsidP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A01EB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04038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104,8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Уровень обеспеченности  НФГО, создаваемых на муниципальных предприятиях </w:t>
            </w:r>
            <w:proofErr w:type="gramStart"/>
            <w:r w:rsidRPr="007B27D5">
              <w:rPr>
                <w:rFonts w:ascii="Times New Roman" w:hAnsi="Times New Roman"/>
              </w:rPr>
              <w:t>муниципального</w:t>
            </w:r>
            <w:proofErr w:type="gramEnd"/>
            <w:r w:rsidRPr="007B27D5">
              <w:rPr>
                <w:rFonts w:ascii="Times New Roman" w:hAnsi="Times New Roman"/>
              </w:rPr>
              <w:t xml:space="preserve"> района «Думиничский район», имуществом 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1E60E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04038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сформированных запасов, создаваемых в целях ГО, от </w:t>
            </w:r>
            <w:proofErr w:type="gramStart"/>
            <w:r w:rsidRPr="007B27D5">
              <w:rPr>
                <w:rFonts w:ascii="Times New Roman" w:hAnsi="Times New Roman"/>
              </w:rPr>
              <w:t>необходимого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3A01E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04038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7B27D5" w:rsidRPr="007B27D5" w:rsidTr="00FA3AC2">
        <w:trPr>
          <w:cantSplit/>
          <w:trHeight w:val="511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pStyle w:val="aa"/>
              <w:spacing w:line="276" w:lineRule="auto"/>
              <w:rPr>
                <w:sz w:val="22"/>
                <w:szCs w:val="22"/>
                <w:lang w:eastAsia="en-US"/>
              </w:rPr>
            </w:pPr>
            <w:r w:rsidRPr="007B27D5">
              <w:rPr>
                <w:sz w:val="22"/>
                <w:szCs w:val="22"/>
                <w:lang w:eastAsia="en-US"/>
              </w:rPr>
              <w:t>3. Создание, содержание и организация деятельности АСФ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3.1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личного состава нештатных АСФ, созданных на муниципальных предприятиях, прошедшего первоначальную профессиональную подготовку спасателей, от общей фактической численности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 w:rsidP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7B27D5" w:rsidRPr="007B27D5" w:rsidTr="00FA3AC2">
        <w:trPr>
          <w:cantSplit/>
          <w:trHeight w:val="144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pStyle w:val="aa"/>
              <w:spacing w:line="276" w:lineRule="auto"/>
              <w:rPr>
                <w:sz w:val="22"/>
                <w:szCs w:val="22"/>
                <w:lang w:eastAsia="en-US"/>
              </w:rPr>
            </w:pPr>
            <w:r w:rsidRPr="007B27D5">
              <w:rPr>
                <w:sz w:val="22"/>
                <w:szCs w:val="22"/>
                <w:lang w:eastAsia="en-US"/>
              </w:rPr>
              <w:t>4. 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4.1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водных объектов на территории муниципального района «Думиничский район», на которых проводятся мероприятия по обеспечению безопасности на воде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3A01E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3A01E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7B27D5" w:rsidRPr="007B27D5" w:rsidTr="00FA3AC2">
        <w:trPr>
          <w:cantSplit/>
          <w:trHeight w:val="144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pStyle w:val="aa"/>
              <w:spacing w:line="276" w:lineRule="auto"/>
              <w:rPr>
                <w:sz w:val="22"/>
                <w:szCs w:val="22"/>
                <w:lang w:eastAsia="en-US"/>
              </w:rPr>
            </w:pPr>
            <w:r w:rsidRPr="007B27D5">
              <w:rPr>
                <w:sz w:val="22"/>
                <w:szCs w:val="22"/>
                <w:lang w:eastAsia="en-US"/>
              </w:rPr>
              <w:t>5. Осуществление  мероприятий по обеспечению пожарной безопасности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lastRenderedPageBreak/>
              <w:t>5.1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Сокращение числа погибших вследствие пожаров на территории муниципального района «Думиничский район» (к уровню 202</w:t>
            </w:r>
            <w:r w:rsidRPr="007B27D5">
              <w:rPr>
                <w:rFonts w:ascii="Times New Roman" w:hAnsi="Times New Roman"/>
                <w:lang w:val="en-US"/>
              </w:rPr>
              <w:t>1</w:t>
            </w:r>
            <w:r w:rsidRPr="007B27D5">
              <w:rPr>
                <w:rFonts w:ascii="Times New Roman" w:hAnsi="Times New Roman"/>
              </w:rPr>
              <w:t> года)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4</w:t>
            </w:r>
          </w:p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чел.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3A01E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EA10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Доля реализованных мероприятий по обеспечению первичных мер пожарной безопасности в границах </w:t>
            </w:r>
            <w:proofErr w:type="gramStart"/>
            <w:r w:rsidRPr="007B27D5">
              <w:rPr>
                <w:rFonts w:ascii="Times New Roman" w:hAnsi="Times New Roman"/>
              </w:rPr>
              <w:t>муниципального</w:t>
            </w:r>
            <w:proofErr w:type="gramEnd"/>
            <w:r w:rsidRPr="007B27D5">
              <w:rPr>
                <w:rFonts w:ascii="Times New Roman" w:hAnsi="Times New Roman"/>
              </w:rPr>
              <w:t xml:space="preserve"> района «Думиничский район» за границами городских и сельских населенных пунктов, от запланированных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3A01E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EA10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пожаров на территории муниципального района «Думиничский район», потушенных с привлечением подразделений добровольной пожарной охраны, от общего количества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B27D5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EA10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Доля реализованных мероприятий по обеспечению пожарной безопасности объектов находящихся в собственности администрации </w:t>
            </w:r>
            <w:proofErr w:type="gramStart"/>
            <w:r w:rsidRPr="007B27D5">
              <w:rPr>
                <w:rFonts w:ascii="Times New Roman" w:hAnsi="Times New Roman"/>
              </w:rPr>
              <w:t>муниципального</w:t>
            </w:r>
            <w:proofErr w:type="gramEnd"/>
            <w:r w:rsidRPr="007B27D5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EA10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7B27D5" w:rsidRPr="007B27D5" w:rsidTr="00FA3AC2">
        <w:trPr>
          <w:cantSplit/>
          <w:trHeight w:val="144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  <w:b/>
              </w:rPr>
              <w:t>6. Организация подготовки населения в области ГОЧС и пожарной безопасности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6.1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неработающего населения муниципального района, прошедшего подготовку в области ГО, защиты от ЧС, обеспечения пожарной безопасности и безопасности людей на водных объектах посредством учебно-консультационных пунктов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6.2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Доля приобретённого и распространённого среди населения информационного материала в области ГОЧС и пожарной безопасности.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206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lastRenderedPageBreak/>
              <w:t>6.3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участия учащихся образовательных учреждений муниципального района «Думиничский район» в соревнованиях «Юный пожарный», «Школа безопасности», «Юный спасатель»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7B27D5" w:rsidRPr="007B27D5" w:rsidTr="00FA3AC2">
        <w:trPr>
          <w:cantSplit/>
          <w:trHeight w:val="511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B27D5">
              <w:rPr>
                <w:rFonts w:ascii="Times New Roman" w:hAnsi="Times New Roman"/>
                <w:b/>
              </w:rPr>
              <w:t>7. Мобилизационная подготовка</w:t>
            </w:r>
          </w:p>
        </w:tc>
      </w:tr>
      <w:tr w:rsidR="00FA3AC2" w:rsidRPr="007B27D5" w:rsidTr="00065711">
        <w:trPr>
          <w:cantSplit/>
          <w:trHeight w:val="112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7.1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к выполнению мероприятий  в области мобилизационной подготовки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B27D5" w:rsidRPr="007B27D5" w:rsidTr="00FA3AC2">
        <w:trPr>
          <w:cantSplit/>
          <w:trHeight w:val="511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  <w:b/>
                <w:bCs/>
              </w:rPr>
              <w:t>8. Защита государственной тайны</w:t>
            </w:r>
          </w:p>
        </w:tc>
      </w:tr>
      <w:tr w:rsidR="00FA3AC2" w:rsidRPr="007B27D5" w:rsidTr="00065711">
        <w:trPr>
          <w:cantSplit/>
          <w:trHeight w:val="142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 xml:space="preserve">Уровень готовности  автоматизированного рабочего места №1 (далее </w:t>
            </w:r>
            <w:proofErr w:type="gramStart"/>
            <w:r w:rsidRPr="007B27D5">
              <w:rPr>
                <w:rFonts w:ascii="Times New Roman" w:hAnsi="Times New Roman"/>
              </w:rPr>
              <w:t>–А</w:t>
            </w:r>
            <w:proofErr w:type="gramEnd"/>
            <w:r w:rsidRPr="007B27D5">
              <w:rPr>
                <w:rFonts w:ascii="Times New Roman" w:hAnsi="Times New Roman"/>
              </w:rPr>
              <w:t>РМ №1) администрации МР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7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 эффективности мероприятий в области защиты информации в автоматизированной системе АРМ №1 (далее – АС АРМ №1) администрации МР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12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выделенного помещения  администрации МР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144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8.4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Уровень готовности объекта информатизации выделенное помещение администрации МР «Думиничский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B27D5" w:rsidRPr="007B27D5" w:rsidTr="00FA3AC2">
        <w:trPr>
          <w:cantSplit/>
          <w:trHeight w:val="511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27D5" w:rsidRPr="007B27D5" w:rsidRDefault="007B27D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B27D5">
              <w:rPr>
                <w:rFonts w:ascii="Times New Roman" w:hAnsi="Times New Roman"/>
                <w:b/>
              </w:rPr>
              <w:t>9. Антитеррористические мероприятия</w:t>
            </w:r>
          </w:p>
        </w:tc>
      </w:tr>
      <w:tr w:rsidR="00FA3AC2" w:rsidRPr="007B27D5" w:rsidTr="00065711">
        <w:trPr>
          <w:cantSplit/>
          <w:trHeight w:val="142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lastRenderedPageBreak/>
              <w:t>9.1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Доля оснащения мест массового пребывания граждан наглядной агитацией и публикаций в СМИ, интернет площадках,  социальных сетях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A3AC2" w:rsidRPr="007B27D5" w:rsidTr="00065711">
        <w:trPr>
          <w:cantSplit/>
          <w:trHeight w:val="206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9.2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3AC2" w:rsidRPr="007B27D5" w:rsidRDefault="00FA3AC2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7B27D5">
              <w:rPr>
                <w:rFonts w:ascii="Times New Roman" w:hAnsi="Times New Roman"/>
              </w:rPr>
              <w:t>Уровень антитеррористической защищенности  здания администрации муниципального района «Думиничский район» (объект возможных террористических посягательств (далее ОВТП)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FA3AC2">
            <w:pPr>
              <w:jc w:val="center"/>
              <w:rPr>
                <w:rFonts w:ascii="Times New Roman" w:eastAsia="Times New Roman" w:hAnsi="Times New Roman"/>
              </w:rPr>
            </w:pPr>
            <w:r w:rsidRPr="007B27D5">
              <w:rPr>
                <w:rFonts w:ascii="Times New Roman" w:hAnsi="Times New Roman"/>
              </w:rPr>
              <w:t>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Pr="007B27D5" w:rsidRDefault="00744E1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</w:tbl>
    <w:p w:rsidR="007B27D5" w:rsidRPr="007B27D5" w:rsidRDefault="007B27D5" w:rsidP="007B27D5">
      <w:pPr>
        <w:rPr>
          <w:rFonts w:ascii="Times New Roman" w:eastAsia="Times New Roman" w:hAnsi="Times New Roman"/>
        </w:rPr>
      </w:pPr>
    </w:p>
    <w:p w:rsidR="007B27D5" w:rsidRPr="007B27D5" w:rsidRDefault="007B27D5" w:rsidP="0075201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52018" w:rsidRPr="007B27D5" w:rsidRDefault="00752018" w:rsidP="0075201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52018" w:rsidRPr="007B27D5" w:rsidRDefault="00752018" w:rsidP="00752018">
      <w:pPr>
        <w:spacing w:after="0" w:line="240" w:lineRule="auto"/>
        <w:rPr>
          <w:rFonts w:ascii="Times New Roman" w:hAnsi="Times New Roman"/>
          <w:b/>
        </w:rPr>
      </w:pPr>
    </w:p>
    <w:p w:rsidR="00752018" w:rsidRPr="007B27D5" w:rsidRDefault="00752018" w:rsidP="00752018">
      <w:pPr>
        <w:spacing w:after="0" w:line="240" w:lineRule="auto"/>
        <w:rPr>
          <w:rFonts w:ascii="Times New Roman" w:hAnsi="Times New Roman"/>
          <w:b/>
        </w:rPr>
      </w:pPr>
    </w:p>
    <w:p w:rsidR="00304F49" w:rsidRDefault="00304F49" w:rsidP="009E6217">
      <w:pPr>
        <w:rPr>
          <w:rFonts w:ascii="Times New Roman" w:hAnsi="Times New Roman"/>
          <w:b/>
          <w:sz w:val="26"/>
          <w:szCs w:val="26"/>
        </w:rPr>
        <w:sectPr w:rsidR="00304F49" w:rsidSect="00527BDF">
          <w:pgSz w:w="11906" w:h="16838"/>
          <w:pgMar w:top="1134" w:right="851" w:bottom="1134" w:left="1701" w:header="709" w:footer="709" w:gutter="0"/>
          <w:cols w:space="720"/>
        </w:sectPr>
      </w:pPr>
    </w:p>
    <w:p w:rsidR="009E6217" w:rsidRDefault="009E6217" w:rsidP="009E621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E6217" w:rsidRDefault="009E6217" w:rsidP="009E621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Данные об использовании средств бюджетных ассигнований средств из иных источников, направленных на реализацию муниципальной программы « Безопасность жизнедеятельности на территории МР «Думиничский район»</w:t>
      </w:r>
    </w:p>
    <w:p w:rsidR="009E6217" w:rsidRDefault="009E6217" w:rsidP="009E621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в разрезе программных мероприятий за  2023 года</w:t>
      </w:r>
    </w:p>
    <w:p w:rsidR="009E6217" w:rsidRDefault="009E6217" w:rsidP="009E621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24"/>
        <w:gridCol w:w="2591"/>
        <w:gridCol w:w="1134"/>
        <w:gridCol w:w="2411"/>
        <w:gridCol w:w="1985"/>
        <w:gridCol w:w="1559"/>
        <w:gridCol w:w="1560"/>
        <w:gridCol w:w="1701"/>
        <w:gridCol w:w="1559"/>
      </w:tblGrid>
      <w:tr w:rsidR="009E6217" w:rsidTr="009E6217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Сроки реализации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Предусмотрено по программе, 2023 год,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Исполнено за 2023год,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Выполнение показателя,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(причина отклонений)</w:t>
            </w:r>
          </w:p>
        </w:tc>
      </w:tr>
      <w:tr w:rsidR="009E6217" w:rsidTr="009E6217">
        <w:trPr>
          <w:trHeight w:val="358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Участие в предупреждении и ликвидации последствий чрезвычайных ситуаций на территории </w:t>
            </w:r>
            <w:proofErr w:type="gramStart"/>
            <w:r>
              <w:rPr>
                <w:rFonts w:ascii="Times New Roman" w:hAnsi="Times New Roman"/>
                <w:b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b/>
              </w:rPr>
              <w:t xml:space="preserve"> района «Думиничский район» </w:t>
            </w:r>
          </w:p>
        </w:tc>
      </w:tr>
      <w:tr w:rsidR="009E6217" w:rsidTr="009E6217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функционирования постоянно действующего органа управления в сфере ГО, в области защиты населения и территории муниципального района «Думиничский район» от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МР «Думиничский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1509,552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1504,092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и развитие МКУ «ЕДДС «Думиничский район»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Администрация МР «Думиничский район»</w:t>
            </w:r>
          </w:p>
          <w:p w:rsidR="009E6217" w:rsidRDefault="009E62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«ЕДДС «Думиничский район»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3606,988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3490,053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96,758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информирования населения 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Администрация муниципального района «Думиничский район»</w:t>
            </w:r>
            <w:r>
              <w:rPr>
                <w:rFonts w:ascii="Times New Roman" w:hAnsi="Times New Roman"/>
              </w:rPr>
              <w:br/>
              <w:t>(отдел по делам ГОЧС и мобилизационной подготовке (далее отдел ГОЧС)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проводилось в текущем году</w:t>
            </w:r>
          </w:p>
        </w:tc>
      </w:tr>
      <w:tr w:rsidR="009E6217" w:rsidTr="009E6217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ПВР населения, пострадавшего в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«Думиничский район»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МКУК «Думиничский РДК»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 своевременное восполнение резерва материальных ресурсов для ликвидации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«Думиничский район»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Финансирование запланировано на 2024 год</w:t>
            </w:r>
          </w:p>
        </w:tc>
      </w:tr>
      <w:tr w:rsidR="009E6217" w:rsidTr="009E6217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эксплуатации системы-112 на базе МКУ «ЕДДС Думиничского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«ЕДДС Думиничского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7" w:rsidRDefault="009E6217">
            <w:pPr>
              <w:jc w:val="center"/>
              <w:rPr>
                <w:rFonts w:ascii="Times New Roman" w:eastAsiaTheme="minorEastAsia" w:hAnsi="Times New Roman"/>
                <w:bCs/>
              </w:rPr>
            </w:pPr>
          </w:p>
          <w:p w:rsidR="009E6217" w:rsidRDefault="009E621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809,071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7" w:rsidRDefault="009E6217">
            <w:pPr>
              <w:jc w:val="center"/>
              <w:rPr>
                <w:rFonts w:ascii="Times New Roman" w:eastAsiaTheme="minorEastAsia" w:hAnsi="Times New Roman"/>
                <w:bCs/>
              </w:rPr>
            </w:pPr>
          </w:p>
          <w:p w:rsidR="009E6217" w:rsidRDefault="009E621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753,984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93,191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развитие сегмента аппаратно-программного комплекса «Безопасный город» на территории муниципального района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«Думиничский район»</w:t>
            </w:r>
            <w:r>
              <w:rPr>
                <w:rFonts w:ascii="Times New Roman" w:hAnsi="Times New Roman"/>
              </w:rPr>
              <w:br/>
              <w:t>(отдел ГОЧС) МКУ «ЕДДС Думиничского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7" w:rsidRDefault="009E6217">
            <w:pPr>
              <w:jc w:val="center"/>
              <w:rPr>
                <w:rFonts w:ascii="Times New Roman" w:eastAsiaTheme="minorEastAsia" w:hAnsi="Times New Roman"/>
                <w:bCs/>
              </w:rPr>
            </w:pPr>
          </w:p>
          <w:p w:rsidR="009E6217" w:rsidRDefault="009E621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437,446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7" w:rsidRDefault="009E6217">
            <w:pPr>
              <w:jc w:val="center"/>
              <w:rPr>
                <w:rFonts w:ascii="Times New Roman" w:eastAsiaTheme="minorEastAsia" w:hAnsi="Times New Roman"/>
                <w:bCs/>
              </w:rPr>
            </w:pPr>
          </w:p>
          <w:p w:rsidR="009E6217" w:rsidRDefault="009E621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437,445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482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Организация и осуществление мероприятий по ГО, защите населения и территории муниципального района «Думиничский район» от ЧС</w:t>
            </w:r>
          </w:p>
        </w:tc>
      </w:tr>
      <w:tr w:rsidR="009E6217" w:rsidTr="009E6217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Развитие, содержание и организация функционирования муниципальной системы оповещения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«Думиничский район»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7" w:rsidRDefault="009E6217">
            <w:pPr>
              <w:jc w:val="center"/>
              <w:rPr>
                <w:rFonts w:ascii="Times New Roman" w:eastAsiaTheme="minorEastAsia" w:hAnsi="Times New Roman"/>
                <w:bCs/>
                <w:color w:val="000000"/>
              </w:rPr>
            </w:pPr>
          </w:p>
          <w:p w:rsidR="009E6217" w:rsidRDefault="009E621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40,443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90,745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 поддержание в состоянии постоянной готовности сил и средств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 содержание в целях ГО запасов продовольствия, медицинских средств индивидуальной защиты и иных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526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Создание, содержание и организация деятельности АСФ</w:t>
            </w:r>
          </w:p>
        </w:tc>
      </w:tr>
      <w:tr w:rsidR="009E6217" w:rsidTr="009E6217">
        <w:trPr>
          <w:trHeight w:val="136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функционирования нештатного АСФ на базе муниципальных предприятий муниципального района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Администрация муниципального района</w:t>
            </w:r>
            <w:r>
              <w:rPr>
                <w:rFonts w:ascii="Times New Roman" w:hAnsi="Times New Roman"/>
              </w:rPr>
              <w:br/>
              <w:t>(отдел ГОЧС),</w:t>
            </w:r>
            <w:r>
              <w:rPr>
                <w:rFonts w:ascii="Times New Roman" w:hAnsi="Times New Roman"/>
              </w:rPr>
              <w:br/>
              <w:t>муниципальные предприятия, создающие нештатные АСФ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468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Осуществление мероприятий по обеспечению безопасности людей на водных объектах, охране их жизни и здоровья</w:t>
            </w:r>
          </w:p>
        </w:tc>
      </w:tr>
      <w:tr w:rsidR="009E6217" w:rsidTr="009E6217">
        <w:trPr>
          <w:trHeight w:val="12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мероприятий по обеспечению безопасности людей на водных объектах, охране их жизни и 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«Думиничский район»</w:t>
            </w:r>
            <w:r>
              <w:rPr>
                <w:rFonts w:ascii="Times New Roman" w:hAnsi="Times New Roman"/>
              </w:rPr>
              <w:br/>
              <w:t>(отдел ГОЧС)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416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Осуществление  мероприятий по обеспечению пожарной безопасности</w:t>
            </w:r>
          </w:p>
        </w:tc>
      </w:tr>
      <w:tr w:rsidR="009E6217" w:rsidTr="009E6217">
        <w:trPr>
          <w:trHeight w:val="98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первичных мер пожарной безопасности в границах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«Думиничский район» за границами городских и сельских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района</w:t>
            </w:r>
          </w:p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7" w:rsidRDefault="009E6217">
            <w:pPr>
              <w:jc w:val="center"/>
              <w:rPr>
                <w:rFonts w:ascii="Times New Roman" w:eastAsiaTheme="minorEastAsia" w:hAnsi="Times New Roman"/>
                <w:bCs/>
                <w:color w:val="000000"/>
              </w:rPr>
            </w:pPr>
          </w:p>
          <w:p w:rsidR="009E6217" w:rsidRDefault="009E621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5,993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Денежные средства планировалось потратить на приобретение аншлагов и листовок. Данные мероприятия проводились без финансирования</w:t>
            </w:r>
          </w:p>
        </w:tc>
      </w:tr>
      <w:tr w:rsidR="009E6217" w:rsidTr="009E6217">
        <w:trPr>
          <w:trHeight w:val="146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на территории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«Думиничский район» добровольной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района</w:t>
            </w:r>
          </w:p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(отдел ГОЧС)</w:t>
            </w:r>
          </w:p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администрации сельских (</w:t>
            </w:r>
            <w:proofErr w:type="gramStart"/>
            <w:r>
              <w:rPr>
                <w:rFonts w:ascii="Times New Roman" w:hAnsi="Times New Roman"/>
              </w:rPr>
              <w:t>городского</w:t>
            </w:r>
            <w:proofErr w:type="gramEnd"/>
            <w:r>
              <w:rPr>
                <w:rFonts w:ascii="Times New Roman" w:hAnsi="Times New Roman"/>
              </w:rPr>
              <w:t>) поселений (по 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146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пожарной безопасности объектов находящихся в собственности администрации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(управляющий делами администрации)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146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 в обеспечении пожарной безопасности мест проживания малообеспеченным семьям с детьми, проживающим на территории муниципального района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 (управляющий делами администрации)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Израсходовано по потребности</w:t>
            </w:r>
          </w:p>
        </w:tc>
      </w:tr>
      <w:tr w:rsidR="009E6217" w:rsidTr="009E6217">
        <w:trPr>
          <w:trHeight w:val="416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Организация подготовки населения в области ГОЧС и пожарной безопасности</w:t>
            </w:r>
          </w:p>
        </w:tc>
      </w:tr>
      <w:tr w:rsidR="009E6217" w:rsidTr="009E6217">
        <w:trPr>
          <w:trHeight w:val="4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деятельности учебно-консультационных пунктов для подготовки и обучения неработающего населения в области ГОЧС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br/>
              <w:t>(отдел ГОЧС), МКУК «</w:t>
            </w:r>
            <w:proofErr w:type="spellStart"/>
            <w:r>
              <w:rPr>
                <w:rFonts w:ascii="Times New Roman" w:hAnsi="Times New Roman"/>
              </w:rPr>
              <w:t>Думиничская</w:t>
            </w:r>
            <w:proofErr w:type="spellEnd"/>
            <w:r>
              <w:rPr>
                <w:rFonts w:ascii="Times New Roman" w:hAnsi="Times New Roman"/>
              </w:rPr>
              <w:t xml:space="preserve"> централизованная библиотечная система»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F4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  <w:r w:rsidR="009E6217">
              <w:rPr>
                <w:rFonts w:ascii="Times New Roman" w:hAnsi="Times New Roman"/>
                <w:b/>
              </w:rPr>
              <w:t>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17" w:rsidRDefault="009E62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6217" w:rsidTr="009E6217">
        <w:trPr>
          <w:trHeight w:val="143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пропаганды и обучения населения в  области ГОЧС и пожарной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района</w:t>
            </w:r>
            <w:r>
              <w:rPr>
                <w:rFonts w:ascii="Times New Roman" w:hAnsi="Times New Roman"/>
              </w:rPr>
              <w:br/>
              <w:t>(отдел ГОЧС),</w:t>
            </w:r>
            <w:r>
              <w:rPr>
                <w:rFonts w:ascii="Times New Roman" w:hAnsi="Times New Roman"/>
              </w:rPr>
              <w:br/>
              <w:t>администрации сельских (городского) поселений (по 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1399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и финансирование расходов по участию в проведении соревнований «Юный пожарный», «Школа безопасности», «Юный спасатель»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образования администрации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585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Мобилизационная подготовка</w:t>
            </w:r>
          </w:p>
        </w:tc>
      </w:tr>
      <w:tr w:rsidR="009E6217" w:rsidTr="009E6217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 в области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585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8 Защита государственной тайны</w:t>
            </w:r>
          </w:p>
        </w:tc>
      </w:tr>
      <w:tr w:rsidR="009E6217" w:rsidTr="009E6217">
        <w:trPr>
          <w:trHeight w:val="1171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Аттестация АРМ №1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97,318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эффективности защиты информации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АС</w:t>
            </w:r>
            <w:proofErr w:type="gramEnd"/>
            <w:r>
              <w:rPr>
                <w:rFonts w:ascii="Times New Roman" w:hAnsi="Times New Roman"/>
              </w:rPr>
              <w:t xml:space="preserve"> «АРМ №1»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E6217" w:rsidTr="009E6217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Аттестация объекта информатизации </w:t>
            </w:r>
            <w:r>
              <w:rPr>
                <w:rFonts w:ascii="Times New Roman" w:hAnsi="Times New Roman"/>
              </w:rPr>
              <w:lastRenderedPageBreak/>
              <w:t>выделенное помещение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района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Бюджет МР «Думиничский </w:t>
            </w:r>
            <w:r>
              <w:rPr>
                <w:rFonts w:ascii="Times New Roman" w:hAnsi="Times New Roman"/>
              </w:rPr>
              <w:lastRenderedPageBreak/>
              <w:t>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217" w:rsidTr="009E6217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эффективности выделенное помещение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217" w:rsidTr="009E6217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 выделенного помещения 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217" w:rsidTr="009E6217">
        <w:trPr>
          <w:trHeight w:val="309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Антитеррористические мероприятия</w:t>
            </w:r>
          </w:p>
        </w:tc>
      </w:tr>
      <w:tr w:rsidR="009E6217" w:rsidTr="009E6217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Оснащение мест массового пребывания граждан наглядной агитацией и публикаций в СМИ, интернет площадках,  социальных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br/>
              <w:t>(отдел ГОЧС)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антитеррористической защищенности  здания администрации муниципального района «Думиничский район» (ОВТП)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br/>
              <w:t>(управляющий делами администрации)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МР «Думиничский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E6217" w:rsidRDefault="009E6217">
            <w:pPr>
              <w:spacing w:after="0"/>
              <w:rPr>
                <w:rFonts w:eastAsiaTheme="minorHAnsi"/>
              </w:rPr>
            </w:pPr>
          </w:p>
        </w:tc>
      </w:tr>
      <w:tr w:rsidR="009E6217" w:rsidTr="009E6217">
        <w:trPr>
          <w:trHeight w:val="278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Уровень финансирования реализации основных мероприятий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6746,500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6544,618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6217" w:rsidRDefault="009E6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E6217" w:rsidRDefault="009E6217" w:rsidP="009E6217">
      <w:pPr>
        <w:pStyle w:val="a3"/>
        <w:widowControl w:val="0"/>
        <w:autoSpaceDE w:val="0"/>
        <w:autoSpaceDN w:val="0"/>
        <w:adjustRightInd w:val="0"/>
        <w:ind w:left="900"/>
        <w:rPr>
          <w:rFonts w:ascii="Times New Roman" w:hAnsi="Times New Roman"/>
          <w:b/>
        </w:rPr>
      </w:pPr>
    </w:p>
    <w:p w:rsidR="00280AB4" w:rsidRDefault="00280AB4" w:rsidP="00470E4D">
      <w:pPr>
        <w:rPr>
          <w:rFonts w:ascii="Times New Roman" w:hAnsi="Times New Roman"/>
          <w:sz w:val="24"/>
          <w:szCs w:val="24"/>
        </w:rPr>
      </w:pPr>
    </w:p>
    <w:p w:rsidR="009E6217" w:rsidRPr="009E6217" w:rsidRDefault="009E6217" w:rsidP="009E6217">
      <w:pPr>
        <w:rPr>
          <w:rFonts w:ascii="Times New Roman" w:hAnsi="Times New Roman"/>
          <w:sz w:val="24"/>
          <w:szCs w:val="24"/>
        </w:rPr>
        <w:sectPr w:rsidR="009E6217" w:rsidRPr="009E6217" w:rsidSect="009E621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8322B">
        <w:rPr>
          <w:rFonts w:ascii="Times New Roman" w:hAnsi="Times New Roman"/>
          <w:b/>
          <w:sz w:val="26"/>
          <w:szCs w:val="26"/>
        </w:rPr>
        <w:lastRenderedPageBreak/>
        <w:t>Перечень контрольных событий, выполненных и не выполненных</w:t>
      </w:r>
    </w:p>
    <w:p w:rsidR="0028322B" w:rsidRP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8322B">
        <w:rPr>
          <w:rFonts w:ascii="Times New Roman" w:hAnsi="Times New Roman"/>
          <w:b/>
          <w:sz w:val="26"/>
          <w:szCs w:val="26"/>
        </w:rPr>
        <w:t>(с указанием причин)</w:t>
      </w:r>
      <w:r w:rsidR="004C4337">
        <w:rPr>
          <w:rFonts w:ascii="Times New Roman" w:hAnsi="Times New Roman"/>
          <w:b/>
          <w:sz w:val="26"/>
          <w:szCs w:val="26"/>
        </w:rPr>
        <w:t xml:space="preserve"> в установленные сроки </w:t>
      </w:r>
      <w:r w:rsidR="00FE55E7">
        <w:rPr>
          <w:rFonts w:ascii="Times New Roman" w:hAnsi="Times New Roman"/>
          <w:b/>
          <w:sz w:val="26"/>
          <w:szCs w:val="26"/>
        </w:rPr>
        <w:t>за 2023</w:t>
      </w:r>
      <w:r w:rsidRPr="0028322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28322B" w:rsidRP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6"/>
        <w:gridCol w:w="1843"/>
        <w:gridCol w:w="3402"/>
      </w:tblGrid>
      <w:tr w:rsidR="0028322B" w:rsidTr="009E6217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Оценка достижения результата  (1  -  в случае  достижения; 0 – в случае </w:t>
            </w:r>
            <w:proofErr w:type="spellStart"/>
            <w:r>
              <w:rPr>
                <w:rFonts w:ascii="Times New Roman" w:hAnsi="Times New Roman" w:cs="Times New Roman"/>
              </w:rPr>
              <w:t>недостижения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факторов повлиявших на исполнение мероприятия</w:t>
            </w:r>
          </w:p>
        </w:tc>
      </w:tr>
      <w:tr w:rsidR="0028322B" w:rsidTr="009E6217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7B27D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7B27D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7B27D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7B27D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9E6217" w:rsidTr="009E6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Pr="00E834B4" w:rsidRDefault="009E6217" w:rsidP="009E6217">
            <w:pPr>
              <w:pStyle w:val="a8"/>
              <w:jc w:val="both"/>
              <w:rPr>
                <w:sz w:val="24"/>
              </w:rPr>
            </w:pPr>
            <w:r w:rsidRPr="00E834B4">
              <w:rPr>
                <w:sz w:val="24"/>
              </w:rPr>
              <w:t xml:space="preserve">Участие в предупреждении и ликвидации последствий ЧС на территории </w:t>
            </w:r>
            <w:proofErr w:type="gramStart"/>
            <w:r w:rsidRPr="00E834B4">
              <w:rPr>
                <w:sz w:val="24"/>
              </w:rPr>
              <w:t>муниципального</w:t>
            </w:r>
            <w:proofErr w:type="gramEnd"/>
            <w:r w:rsidRPr="00E834B4">
              <w:rPr>
                <w:sz w:val="24"/>
              </w:rPr>
              <w:t xml:space="preserve"> района;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217" w:rsidTr="009E6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Pr="00E834B4" w:rsidRDefault="009E6217" w:rsidP="009E6217">
            <w:pPr>
              <w:pStyle w:val="a8"/>
              <w:jc w:val="both"/>
              <w:rPr>
                <w:sz w:val="24"/>
              </w:rPr>
            </w:pPr>
            <w:r w:rsidRPr="00E834B4">
              <w:rPr>
                <w:sz w:val="24"/>
              </w:rPr>
              <w:t>Организация и осуществление мероприятий по ГО, защите населения и территории муниципального района от ЧС;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893429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7" w:rsidRDefault="009E6217" w:rsidP="00893429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6217" w:rsidTr="009E6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Pr="00E834B4" w:rsidRDefault="009E6217" w:rsidP="009E6217">
            <w:pPr>
              <w:pStyle w:val="a8"/>
              <w:jc w:val="both"/>
              <w:rPr>
                <w:sz w:val="24"/>
              </w:rPr>
            </w:pPr>
            <w:r w:rsidRPr="00E834B4">
              <w:rPr>
                <w:sz w:val="24"/>
              </w:rPr>
              <w:t xml:space="preserve">Создание, содержание и организация деятельности АСФ;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893429" w:rsidP="00EE63FF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в 2023</w:t>
            </w:r>
            <w:r w:rsidR="009E6217">
              <w:rPr>
                <w:rFonts w:ascii="Times New Roman" w:hAnsi="Times New Roman" w:cs="Times New Roman"/>
              </w:rPr>
              <w:t xml:space="preserve"> г. не предусмотрено</w:t>
            </w:r>
          </w:p>
        </w:tc>
      </w:tr>
      <w:tr w:rsidR="009E6217" w:rsidTr="009E6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Pr="00E834B4" w:rsidRDefault="009E6217" w:rsidP="009E6217">
            <w:pPr>
              <w:pStyle w:val="a8"/>
              <w:jc w:val="both"/>
              <w:rPr>
                <w:sz w:val="24"/>
              </w:rPr>
            </w:pPr>
            <w:r w:rsidRPr="00E834B4">
              <w:rPr>
                <w:sz w:val="24"/>
              </w:rPr>
              <w:t>Осуществление мероприятий по обеспечению безопасности людей на водных объектах, охране их жизни и здоровья;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893429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EE63FF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6217" w:rsidTr="009E6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Pr="00E834B4" w:rsidRDefault="009E6217" w:rsidP="009E6217">
            <w:pPr>
              <w:pStyle w:val="a8"/>
              <w:jc w:val="both"/>
              <w:rPr>
                <w:sz w:val="24"/>
              </w:rPr>
            </w:pPr>
            <w:r w:rsidRPr="00E834B4">
              <w:rPr>
                <w:sz w:val="24"/>
              </w:rPr>
              <w:t>Осуществление  мероприятий по обеспечению пожарной безопасности;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217" w:rsidTr="009E6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Pr="00E834B4" w:rsidRDefault="009E6217" w:rsidP="009E6217">
            <w:pPr>
              <w:pStyle w:val="a8"/>
              <w:jc w:val="both"/>
              <w:rPr>
                <w:sz w:val="24"/>
              </w:rPr>
            </w:pPr>
            <w:r w:rsidRPr="00E834B4">
              <w:rPr>
                <w:sz w:val="24"/>
              </w:rPr>
              <w:t>Организация подготовки населения в области ГОЧС и пожарной безопасности;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893429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7" w:rsidRDefault="009E6217" w:rsidP="00EE63FF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6217" w:rsidTr="009E6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Pr="00E834B4" w:rsidRDefault="009E6217" w:rsidP="009E6217">
            <w:pPr>
              <w:pStyle w:val="a8"/>
              <w:jc w:val="both"/>
              <w:rPr>
                <w:sz w:val="24"/>
              </w:rPr>
            </w:pPr>
            <w:r w:rsidRPr="00E834B4">
              <w:rPr>
                <w:sz w:val="24"/>
              </w:rPr>
              <w:t>Мобилизационная подготовка;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1652E0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7" w:rsidRDefault="001652E0" w:rsidP="001652E0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в 2023</w:t>
            </w:r>
            <w:r w:rsidR="00893429">
              <w:rPr>
                <w:rFonts w:ascii="Times New Roman" w:hAnsi="Times New Roman" w:cs="Times New Roman"/>
              </w:rPr>
              <w:t xml:space="preserve"> г. не предусмотрено</w:t>
            </w:r>
          </w:p>
        </w:tc>
      </w:tr>
      <w:tr w:rsidR="009E6217" w:rsidTr="009E6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Pr="00E834B4" w:rsidRDefault="009E6217" w:rsidP="009E6217">
            <w:pPr>
              <w:pStyle w:val="a8"/>
              <w:jc w:val="both"/>
              <w:rPr>
                <w:sz w:val="24"/>
              </w:rPr>
            </w:pPr>
            <w:r w:rsidRPr="00E834B4">
              <w:rPr>
                <w:sz w:val="24"/>
              </w:rPr>
              <w:t>Защита государственной тайны;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217" w:rsidTr="009E6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Pr="00E834B4" w:rsidRDefault="009E6217" w:rsidP="009E6217">
            <w:pPr>
              <w:pStyle w:val="a8"/>
              <w:jc w:val="both"/>
              <w:rPr>
                <w:sz w:val="24"/>
              </w:rPr>
            </w:pPr>
            <w:r w:rsidRPr="00E834B4">
              <w:rPr>
                <w:sz w:val="24"/>
              </w:rPr>
              <w:t>Антитеррористические мероприятия.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7" w:rsidRDefault="009E6217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9E6217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EE63FF" w:rsidP="007B27D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исполнения 100</w:t>
            </w:r>
            <w:r w:rsidR="0028322B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28322B" w:rsidRDefault="0028322B" w:rsidP="0028322B">
      <w:pPr>
        <w:rPr>
          <w:rFonts w:ascii="Times New Roman" w:hAnsi="Times New Roman"/>
          <w:sz w:val="24"/>
          <w:szCs w:val="24"/>
        </w:rPr>
      </w:pPr>
    </w:p>
    <w:p w:rsidR="0028322B" w:rsidRDefault="0028322B" w:rsidP="0028322B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9E6217" w:rsidRDefault="009E6217" w:rsidP="00470E4D">
      <w:pPr>
        <w:rPr>
          <w:rFonts w:ascii="Times New Roman" w:hAnsi="Times New Roman"/>
          <w:sz w:val="24"/>
          <w:szCs w:val="24"/>
        </w:rPr>
      </w:pPr>
    </w:p>
    <w:p w:rsidR="009E6217" w:rsidRDefault="009E6217" w:rsidP="00470E4D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470E4D" w:rsidRPr="00095FC2" w:rsidRDefault="00470E4D" w:rsidP="00095F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7BDF" w:rsidRPr="0028322B" w:rsidRDefault="00527BDF" w:rsidP="00527BDF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РАСЧЕТ</w:t>
      </w:r>
    </w:p>
    <w:p w:rsidR="00527BDF" w:rsidRPr="0028322B" w:rsidRDefault="00527BDF" w:rsidP="00527BDF">
      <w:pPr>
        <w:pStyle w:val="ConsPlusNormal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ПО ОЦЕНКЕ ЭФФЕКТИВНОСТИ РЕАЛИЗАЦИИ МУНИЦИПАЛЬНОЙ ПРОГРАММЫ</w:t>
      </w:r>
    </w:p>
    <w:p w:rsidR="00527BDF" w:rsidRPr="0028322B" w:rsidRDefault="00527BDF" w:rsidP="00527BDF">
      <w:pPr>
        <w:pStyle w:val="ConsPlusNormal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28322B" w:rsidRPr="0028322B">
        <w:rPr>
          <w:rFonts w:ascii="Times New Roman" w:hAnsi="Times New Roman" w:cs="Times New Roman"/>
          <w:b/>
          <w:sz w:val="26"/>
          <w:szCs w:val="26"/>
        </w:rPr>
        <w:t>Безопасность жизнедеятельности на территории МР «Думиничский район</w:t>
      </w:r>
      <w:r w:rsidR="001652E0">
        <w:rPr>
          <w:rFonts w:ascii="Times New Roman" w:hAnsi="Times New Roman" w:cs="Times New Roman"/>
          <w:b/>
          <w:bCs/>
          <w:sz w:val="26"/>
          <w:szCs w:val="26"/>
        </w:rPr>
        <w:t>» за</w:t>
      </w:r>
      <w:r w:rsidR="009E6217">
        <w:rPr>
          <w:rFonts w:ascii="Times New Roman" w:hAnsi="Times New Roman" w:cs="Times New Roman"/>
          <w:b/>
          <w:bCs/>
          <w:sz w:val="26"/>
          <w:szCs w:val="26"/>
        </w:rPr>
        <w:t xml:space="preserve"> 2023</w:t>
      </w:r>
      <w:r w:rsidR="001652E0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DB7398" w:rsidRPr="00F571C3" w:rsidRDefault="00DB7398" w:rsidP="00DB7398">
      <w:pPr>
        <w:pStyle w:val="ConsPlusNormal0"/>
        <w:rPr>
          <w:rFonts w:ascii="Times New Roman" w:hAnsi="Times New Roman" w:cs="Times New Roman"/>
          <w:b/>
          <w:bCs/>
          <w:sz w:val="24"/>
          <w:szCs w:val="24"/>
        </w:rPr>
      </w:pP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1. Оценка степени достижения целей и решения задач муниципальной программы: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571C3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</w:p>
    <w:p w:rsidR="00DB7398" w:rsidRPr="009446CF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="0076197C">
        <w:rPr>
          <w:rFonts w:ascii="Times New Roman" w:hAnsi="Times New Roman" w:cs="Times New Roman"/>
          <w:sz w:val="24"/>
          <w:szCs w:val="24"/>
          <w:lang w:val="en-US"/>
        </w:rPr>
        <w:t xml:space="preserve"> = (1 / m) x SUM (Si</w:t>
      </w:r>
      <w:proofErr w:type="gramStart"/>
      <w:r w:rsidR="0076197C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="0076197C">
        <w:rPr>
          <w:rFonts w:ascii="Times New Roman" w:hAnsi="Times New Roman" w:cs="Times New Roman"/>
          <w:sz w:val="24"/>
          <w:szCs w:val="24"/>
          <w:lang w:val="en-US"/>
        </w:rPr>
        <w:t xml:space="preserve"> 1/</w:t>
      </w:r>
      <w:r w:rsidR="008851CB" w:rsidRPr="008851C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*(1</w:t>
      </w:r>
      <w:r w:rsidR="009446C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446CF" w:rsidRPr="009446CF">
        <w:rPr>
          <w:rFonts w:ascii="Times New Roman" w:hAnsi="Times New Roman" w:cs="Times New Roman"/>
          <w:sz w:val="24"/>
          <w:szCs w:val="24"/>
          <w:lang w:val="en-US"/>
        </w:rPr>
        <w:t>5,3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+1</w:t>
      </w:r>
      <w:r w:rsidR="009446C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446CF" w:rsidRPr="009446CF">
        <w:rPr>
          <w:rFonts w:ascii="Times New Roman" w:hAnsi="Times New Roman" w:cs="Times New Roman"/>
          <w:sz w:val="24"/>
          <w:szCs w:val="24"/>
          <w:lang w:val="en-US"/>
        </w:rPr>
        <w:t>1,6</w:t>
      </w:r>
      <w:r w:rsidR="0076197C" w:rsidRPr="0076197C">
        <w:rPr>
          <w:rFonts w:ascii="Times New Roman" w:hAnsi="Times New Roman" w:cs="Times New Roman"/>
          <w:sz w:val="24"/>
          <w:szCs w:val="24"/>
          <w:lang w:val="en-US"/>
        </w:rPr>
        <w:t>+100+100+100+100+100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) = 100</w:t>
      </w:r>
      <w:r w:rsidR="009446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446CF" w:rsidRPr="009446CF">
        <w:rPr>
          <w:rFonts w:ascii="Times New Roman" w:hAnsi="Times New Roman" w:cs="Times New Roman"/>
          <w:sz w:val="24"/>
          <w:szCs w:val="24"/>
          <w:lang w:val="en-US"/>
        </w:rPr>
        <w:t>99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F571C3">
        <w:rPr>
          <w:rFonts w:ascii="Times New Roman" w:hAnsi="Times New Roman" w:cs="Times New Roman"/>
          <w:sz w:val="24"/>
          <w:szCs w:val="24"/>
        </w:rPr>
        <w:t>i=1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- оценка степени достижения цели, решения задачи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число показателей, характеризующих степень достижения цели, решения задачи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SUM - сумма значений.</w:t>
      </w:r>
    </w:p>
    <w:p w:rsidR="00DB7398" w:rsidRPr="00F571C3" w:rsidRDefault="00DB7398" w:rsidP="00DB739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2. Оценка степени реализации контрольных мероприятий муниципальной программы:</w:t>
      </w:r>
    </w:p>
    <w:p w:rsidR="00DB7398" w:rsidRPr="00DB7398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571C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= (1 /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571C3">
        <w:rPr>
          <w:rFonts w:ascii="Times New Roman" w:hAnsi="Times New Roman" w:cs="Times New Roman"/>
          <w:sz w:val="24"/>
          <w:szCs w:val="24"/>
        </w:rPr>
        <w:t xml:space="preserve">)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Pr="00F571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71C3">
        <w:rPr>
          <w:rFonts w:ascii="Times New Roman" w:hAnsi="Times New Roman" w:cs="Times New Roman"/>
          <w:sz w:val="24"/>
          <w:szCs w:val="24"/>
          <w:lang w:val="en-US"/>
        </w:rPr>
        <w:t>Rj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571C3">
        <w:rPr>
          <w:rFonts w:ascii="Times New Roman" w:hAnsi="Times New Roman" w:cs="Times New Roman"/>
          <w:sz w:val="24"/>
          <w:szCs w:val="24"/>
        </w:rPr>
        <w:t xml:space="preserve"> 100%) = 1/</w:t>
      </w:r>
      <w:proofErr w:type="gramStart"/>
      <w:r w:rsidR="008851CB">
        <w:rPr>
          <w:rFonts w:ascii="Times New Roman" w:hAnsi="Times New Roman" w:cs="Times New Roman"/>
          <w:sz w:val="24"/>
          <w:szCs w:val="24"/>
        </w:rPr>
        <w:t>9</w:t>
      </w:r>
      <w:r w:rsidR="001B1711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F571C3">
        <w:rPr>
          <w:rFonts w:ascii="Times New Roman" w:hAnsi="Times New Roman" w:cs="Times New Roman"/>
          <w:sz w:val="24"/>
          <w:szCs w:val="24"/>
        </w:rPr>
        <w:t>1+1</w:t>
      </w:r>
      <w:r w:rsidR="00164138">
        <w:rPr>
          <w:rFonts w:ascii="Times New Roman" w:hAnsi="Times New Roman" w:cs="Times New Roman"/>
          <w:sz w:val="24"/>
          <w:szCs w:val="24"/>
        </w:rPr>
        <w:t>+1+1</w:t>
      </w:r>
      <w:r w:rsidR="0076197C">
        <w:rPr>
          <w:rFonts w:ascii="Times New Roman" w:hAnsi="Times New Roman" w:cs="Times New Roman"/>
          <w:sz w:val="24"/>
          <w:szCs w:val="24"/>
        </w:rPr>
        <w:t>+1+1</w:t>
      </w:r>
      <w:r w:rsidRPr="00F571C3">
        <w:rPr>
          <w:rFonts w:ascii="Times New Roman" w:hAnsi="Times New Roman" w:cs="Times New Roman"/>
          <w:sz w:val="24"/>
          <w:szCs w:val="24"/>
        </w:rPr>
        <w:t>+1)х100%=</w:t>
      </w:r>
      <w:r w:rsidR="008851CB">
        <w:rPr>
          <w:rFonts w:ascii="Times New Roman" w:hAnsi="Times New Roman" w:cs="Times New Roman"/>
          <w:sz w:val="24"/>
          <w:szCs w:val="24"/>
        </w:rPr>
        <w:t>77,78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j=1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Mer</w:t>
      </w:r>
      <w:proofErr w:type="gramStart"/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proofErr w:type="gramEnd"/>
      <w:r w:rsidRPr="00F571C3">
        <w:rPr>
          <w:rFonts w:ascii="Times New Roman" w:hAnsi="Times New Roman" w:cs="Times New Roman"/>
          <w:sz w:val="24"/>
          <w:szCs w:val="24"/>
        </w:rPr>
        <w:t xml:space="preserve"> - оценка степени реализации мероприятий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Rj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показатель достижения ожидаемого непосредственного результата j-го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непосредственного результата - как "0";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количество контрольных мероприятий, включенных в муниципальную программу (подпрограмму);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SUM - сумма значений.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398" w:rsidRPr="00F571C3" w:rsidRDefault="008851CB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7398" w:rsidRPr="00F571C3">
        <w:rPr>
          <w:rFonts w:ascii="Times New Roman" w:hAnsi="Times New Roman" w:cs="Times New Roman"/>
          <w:b/>
          <w:sz w:val="24"/>
          <w:szCs w:val="24"/>
        </w:rPr>
        <w:t>. Комплексная оценка эффективности реализации муниципальной программы: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О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= 0,9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+ 0,1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Mer</w:t>
      </w:r>
      <w:proofErr w:type="gramStart"/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proofErr w:type="gramEnd"/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где О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- комплексная оценка муниципальной программы;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О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МП 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= 0,9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9446CF">
        <w:rPr>
          <w:rFonts w:ascii="Times New Roman" w:hAnsi="Times New Roman" w:cs="Times New Roman"/>
          <w:b/>
          <w:sz w:val="24"/>
          <w:szCs w:val="24"/>
        </w:rPr>
        <w:t>,99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+ 0,1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1CB">
        <w:rPr>
          <w:rFonts w:ascii="Times New Roman" w:hAnsi="Times New Roman" w:cs="Times New Roman"/>
          <w:b/>
          <w:sz w:val="24"/>
          <w:szCs w:val="24"/>
        </w:rPr>
        <w:t>77,78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= 9</w:t>
      </w:r>
      <w:r w:rsidR="009446CF">
        <w:rPr>
          <w:rFonts w:ascii="Times New Roman" w:hAnsi="Times New Roman" w:cs="Times New Roman"/>
          <w:b/>
          <w:sz w:val="24"/>
          <w:szCs w:val="24"/>
        </w:rPr>
        <w:t>0,88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8851CB">
        <w:rPr>
          <w:rFonts w:ascii="Times New Roman" w:hAnsi="Times New Roman" w:cs="Times New Roman"/>
          <w:b/>
          <w:sz w:val="24"/>
          <w:szCs w:val="24"/>
        </w:rPr>
        <w:t>7,78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9446CF">
        <w:rPr>
          <w:rFonts w:ascii="Times New Roman" w:hAnsi="Times New Roman" w:cs="Times New Roman"/>
          <w:b/>
          <w:sz w:val="24"/>
          <w:szCs w:val="24"/>
        </w:rPr>
        <w:t>98,66</w:t>
      </w:r>
    </w:p>
    <w:p w:rsidR="00DB7398" w:rsidRPr="00F571C3" w:rsidRDefault="001C06D3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высокий</w:t>
      </w:r>
      <w:r w:rsidR="00DB7398" w:rsidRPr="00F571C3">
        <w:rPr>
          <w:rFonts w:ascii="Times New Roman" w:hAnsi="Times New Roman" w:cs="Times New Roman"/>
          <w:b/>
          <w:sz w:val="24"/>
          <w:szCs w:val="24"/>
        </w:rPr>
        <w:t xml:space="preserve"> уровень эффективности реализации муниципальной программы</w:t>
      </w:r>
    </w:p>
    <w:p w:rsidR="00470E4D" w:rsidRDefault="00470E4D" w:rsidP="00394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26EF" w:rsidRPr="0028322B" w:rsidRDefault="008526EF" w:rsidP="00394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E4D" w:rsidRDefault="00470E4D" w:rsidP="00470E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94AB5" w:rsidRDefault="00394AB5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специалист 1 разряда</w:t>
      </w:r>
      <w:r w:rsidR="00DD06B3">
        <w:rPr>
          <w:rFonts w:ascii="Times New Roman" w:hAnsi="Times New Roman"/>
          <w:b/>
          <w:sz w:val="24"/>
          <w:szCs w:val="24"/>
        </w:rPr>
        <w:t xml:space="preserve"> отдела</w:t>
      </w:r>
    </w:p>
    <w:p w:rsidR="00394AB5" w:rsidRDefault="00DD06B3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делам ГО ЧС и </w:t>
      </w:r>
      <w:proofErr w:type="gramStart"/>
      <w:r>
        <w:rPr>
          <w:rFonts w:ascii="Times New Roman" w:hAnsi="Times New Roman"/>
          <w:b/>
          <w:sz w:val="24"/>
          <w:szCs w:val="24"/>
        </w:rPr>
        <w:t>мобилизационной</w:t>
      </w:r>
      <w:proofErr w:type="gramEnd"/>
      <w:r w:rsidR="00394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работы </w:t>
      </w:r>
    </w:p>
    <w:p w:rsidR="00DD06B3" w:rsidRDefault="00DD06B3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</w:t>
      </w:r>
      <w:r w:rsidR="00394AB5">
        <w:rPr>
          <w:rFonts w:ascii="Times New Roman" w:hAnsi="Times New Roman"/>
          <w:b/>
          <w:sz w:val="24"/>
          <w:szCs w:val="24"/>
        </w:rPr>
        <w:t xml:space="preserve"> МР «Думиничский район»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394AB5">
        <w:rPr>
          <w:rFonts w:ascii="Times New Roman" w:hAnsi="Times New Roman"/>
          <w:b/>
          <w:sz w:val="24"/>
          <w:szCs w:val="24"/>
        </w:rPr>
        <w:t xml:space="preserve">               Коноплева Е.А.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DD06B3" w:rsidRDefault="00DD06B3" w:rsidP="00DD06B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</w:p>
    <w:p w:rsidR="00470E4D" w:rsidRDefault="00470E4D" w:rsidP="00095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0E4D" w:rsidSect="009E62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450"/>
    <w:multiLevelType w:val="hybridMultilevel"/>
    <w:tmpl w:val="C5480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6649E"/>
    <w:multiLevelType w:val="hybridMultilevel"/>
    <w:tmpl w:val="8F80B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21825"/>
    <w:multiLevelType w:val="hybridMultilevel"/>
    <w:tmpl w:val="CFFC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4106F"/>
    <w:multiLevelType w:val="hybridMultilevel"/>
    <w:tmpl w:val="3452AFC4"/>
    <w:lvl w:ilvl="0" w:tplc="280A6E5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FD0EA1"/>
    <w:multiLevelType w:val="hybridMultilevel"/>
    <w:tmpl w:val="C4D84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77D85"/>
    <w:multiLevelType w:val="hybridMultilevel"/>
    <w:tmpl w:val="C5480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E4D"/>
    <w:rsid w:val="00040389"/>
    <w:rsid w:val="00042197"/>
    <w:rsid w:val="00054857"/>
    <w:rsid w:val="00065711"/>
    <w:rsid w:val="00071B34"/>
    <w:rsid w:val="00095FC2"/>
    <w:rsid w:val="00107257"/>
    <w:rsid w:val="00124E10"/>
    <w:rsid w:val="00125D7A"/>
    <w:rsid w:val="00164138"/>
    <w:rsid w:val="00165009"/>
    <w:rsid w:val="001652E0"/>
    <w:rsid w:val="0018094F"/>
    <w:rsid w:val="001A3860"/>
    <w:rsid w:val="001A49A2"/>
    <w:rsid w:val="001B1711"/>
    <w:rsid w:val="001C06D3"/>
    <w:rsid w:val="001E276F"/>
    <w:rsid w:val="001E60E4"/>
    <w:rsid w:val="00247B18"/>
    <w:rsid w:val="00280AB4"/>
    <w:rsid w:val="0028322B"/>
    <w:rsid w:val="002D3C84"/>
    <w:rsid w:val="002E27E5"/>
    <w:rsid w:val="0030203C"/>
    <w:rsid w:val="00304F49"/>
    <w:rsid w:val="00333D7E"/>
    <w:rsid w:val="003360E5"/>
    <w:rsid w:val="00337AFC"/>
    <w:rsid w:val="00367D68"/>
    <w:rsid w:val="00394AB5"/>
    <w:rsid w:val="003A01EB"/>
    <w:rsid w:val="003C697D"/>
    <w:rsid w:val="004211C1"/>
    <w:rsid w:val="00434851"/>
    <w:rsid w:val="0044450A"/>
    <w:rsid w:val="00454C37"/>
    <w:rsid w:val="004655D9"/>
    <w:rsid w:val="00470E4D"/>
    <w:rsid w:val="00494D96"/>
    <w:rsid w:val="004A24C0"/>
    <w:rsid w:val="004C053C"/>
    <w:rsid w:val="004C4337"/>
    <w:rsid w:val="00527BDF"/>
    <w:rsid w:val="0054616E"/>
    <w:rsid w:val="00562187"/>
    <w:rsid w:val="00566B90"/>
    <w:rsid w:val="00574F17"/>
    <w:rsid w:val="005A092D"/>
    <w:rsid w:val="005B2FE9"/>
    <w:rsid w:val="005C2F99"/>
    <w:rsid w:val="005D77B7"/>
    <w:rsid w:val="00601A4D"/>
    <w:rsid w:val="006121C3"/>
    <w:rsid w:val="00626F2F"/>
    <w:rsid w:val="006301E9"/>
    <w:rsid w:val="00646950"/>
    <w:rsid w:val="006535EC"/>
    <w:rsid w:val="00664275"/>
    <w:rsid w:val="00691E33"/>
    <w:rsid w:val="006C0E86"/>
    <w:rsid w:val="006F4DDD"/>
    <w:rsid w:val="00744E19"/>
    <w:rsid w:val="00752018"/>
    <w:rsid w:val="00756C36"/>
    <w:rsid w:val="0076197C"/>
    <w:rsid w:val="007B27D5"/>
    <w:rsid w:val="007B30C5"/>
    <w:rsid w:val="008116BF"/>
    <w:rsid w:val="008526EF"/>
    <w:rsid w:val="00870592"/>
    <w:rsid w:val="008851CB"/>
    <w:rsid w:val="00893429"/>
    <w:rsid w:val="008C439E"/>
    <w:rsid w:val="009019E3"/>
    <w:rsid w:val="009446CF"/>
    <w:rsid w:val="00947098"/>
    <w:rsid w:val="00955325"/>
    <w:rsid w:val="009B5B31"/>
    <w:rsid w:val="009C684B"/>
    <w:rsid w:val="009C7781"/>
    <w:rsid w:val="009E6217"/>
    <w:rsid w:val="009F4585"/>
    <w:rsid w:val="00A335D4"/>
    <w:rsid w:val="00A44C6C"/>
    <w:rsid w:val="00A5276E"/>
    <w:rsid w:val="00A60019"/>
    <w:rsid w:val="00A72731"/>
    <w:rsid w:val="00A736C2"/>
    <w:rsid w:val="00A74BC3"/>
    <w:rsid w:val="00AB088F"/>
    <w:rsid w:val="00AF26D7"/>
    <w:rsid w:val="00BB55FC"/>
    <w:rsid w:val="00C21224"/>
    <w:rsid w:val="00C23413"/>
    <w:rsid w:val="00C37938"/>
    <w:rsid w:val="00C76CB4"/>
    <w:rsid w:val="00CA3AD9"/>
    <w:rsid w:val="00D0175E"/>
    <w:rsid w:val="00D52FCB"/>
    <w:rsid w:val="00D85622"/>
    <w:rsid w:val="00D92750"/>
    <w:rsid w:val="00DA640C"/>
    <w:rsid w:val="00DB7398"/>
    <w:rsid w:val="00DC7AEB"/>
    <w:rsid w:val="00DD06B3"/>
    <w:rsid w:val="00E222FB"/>
    <w:rsid w:val="00E34B82"/>
    <w:rsid w:val="00E36B59"/>
    <w:rsid w:val="00E832F6"/>
    <w:rsid w:val="00E91838"/>
    <w:rsid w:val="00EA1000"/>
    <w:rsid w:val="00EA4403"/>
    <w:rsid w:val="00EA65C2"/>
    <w:rsid w:val="00ED008E"/>
    <w:rsid w:val="00ED4D70"/>
    <w:rsid w:val="00EE63FF"/>
    <w:rsid w:val="00F16F7C"/>
    <w:rsid w:val="00F245DB"/>
    <w:rsid w:val="00F40303"/>
    <w:rsid w:val="00F84D2E"/>
    <w:rsid w:val="00FA3AC2"/>
    <w:rsid w:val="00FB22F5"/>
    <w:rsid w:val="00FE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0E4D"/>
    <w:pPr>
      <w:ind w:left="720"/>
      <w:contextualSpacing/>
    </w:pPr>
  </w:style>
  <w:style w:type="paragraph" w:customStyle="1" w:styleId="ConsPlusNonformat">
    <w:name w:val="ConsPlusNonformat"/>
    <w:rsid w:val="00470E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70E4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470E4D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table" w:styleId="a4">
    <w:name w:val="Table Grid"/>
    <w:basedOn w:val="a1"/>
    <w:uiPriority w:val="59"/>
    <w:rsid w:val="00470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52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27BDF"/>
    <w:rPr>
      <w:rFonts w:ascii="Tahoma" w:eastAsia="Calibri" w:hAnsi="Tahoma" w:cs="Tahoma"/>
      <w:sz w:val="16"/>
      <w:szCs w:val="16"/>
    </w:rPr>
  </w:style>
  <w:style w:type="paragraph" w:customStyle="1" w:styleId="Table">
    <w:name w:val="Table!Таблица"/>
    <w:rsid w:val="0075201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a7">
    <w:name w:val="ЛВыключка Знак"/>
    <w:basedOn w:val="a0"/>
    <w:link w:val="a8"/>
    <w:locked/>
    <w:rsid w:val="007B27D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8">
    <w:name w:val="ЛВыключка"/>
    <w:basedOn w:val="a"/>
    <w:link w:val="a7"/>
    <w:qFormat/>
    <w:rsid w:val="007B27D5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9">
    <w:name w:val="ЖНазвание Знак"/>
    <w:basedOn w:val="a0"/>
    <w:link w:val="aa"/>
    <w:locked/>
    <w:rsid w:val="007B27D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aa">
    <w:name w:val="ЖНазвание"/>
    <w:basedOn w:val="a"/>
    <w:link w:val="a9"/>
    <w:qFormat/>
    <w:rsid w:val="007B27D5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4D4BF-8499-40DF-BC46-482DFDC0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16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ГОЧС_Евгения</cp:lastModifiedBy>
  <cp:revision>13</cp:revision>
  <cp:lastPrinted>2023-01-31T08:21:00Z</cp:lastPrinted>
  <dcterms:created xsi:type="dcterms:W3CDTF">2024-01-12T06:10:00Z</dcterms:created>
  <dcterms:modified xsi:type="dcterms:W3CDTF">2024-01-31T08:43:00Z</dcterms:modified>
</cp:coreProperties>
</file>